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E5F" w:rsidRDefault="0027440A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E5F" w:rsidRDefault="00566E5F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566E5F" w:rsidRDefault="00566E5F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566E5F" w:rsidRDefault="00566E5F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5954"/>
        <w:gridCol w:w="1417"/>
      </w:tblGrid>
      <w:tr w:rsidR="00566E5F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566E5F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690B78" w:rsidP="00690B78">
            <w:pPr>
              <w:keepNext/>
              <w:widowControl w:val="0"/>
              <w:ind w:left="-25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001сентября</w:t>
            </w:r>
            <w:r w:rsidR="00566E5F">
              <w:rPr>
                <w:rFonts w:ascii="Times New Roman CYR" w:hAnsi="Times New Roman CYR" w:cs="Times New Roman CYR"/>
                <w:sz w:val="28"/>
                <w:szCs w:val="28"/>
              </w:rPr>
              <w:t xml:space="preserve"> 2015г.</w:t>
            </w:r>
          </w:p>
          <w:p w:rsidR="00566E5F" w:rsidRDefault="00566E5F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</w:t>
            </w:r>
            <w:r w:rsidR="00690B78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90B78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566E5F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pStyle w:val="31"/>
              <w:spacing w:line="240" w:lineRule="auto"/>
              <w:ind w:left="-108"/>
              <w:jc w:val="both"/>
            </w:pPr>
          </w:p>
          <w:p w:rsidR="00967489" w:rsidRDefault="00967489">
            <w:pPr>
              <w:pStyle w:val="31"/>
              <w:spacing w:line="240" w:lineRule="auto"/>
              <w:ind w:left="-108"/>
              <w:jc w:val="both"/>
            </w:pPr>
          </w:p>
          <w:p w:rsidR="00967489" w:rsidRPr="009F0A53" w:rsidRDefault="009F0A53" w:rsidP="00967489">
            <w:pPr>
              <w:pStyle w:val="31"/>
              <w:spacing w:line="240" w:lineRule="auto"/>
              <w:ind w:left="-108"/>
              <w:jc w:val="both"/>
            </w:pPr>
            <w:r w:rsidRPr="009F0A53">
              <w:t xml:space="preserve">О количестве специальных знаков (марок), передаваемых участковым избирательным комиссиям по выборам  </w:t>
            </w:r>
            <w:r>
              <w:t xml:space="preserve"> Губернатора </w:t>
            </w:r>
            <w:r w:rsidRPr="009F0A53">
              <w:t xml:space="preserve">Ростовской области </w:t>
            </w:r>
            <w:r>
              <w:t>13</w:t>
            </w:r>
            <w:r w:rsidRPr="009F0A53">
              <w:t xml:space="preserve"> сентября 201</w:t>
            </w:r>
            <w:r>
              <w:t>5</w:t>
            </w:r>
            <w:r w:rsidRPr="009F0A53">
              <w:t xml:space="preserve"> года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66E5F" w:rsidRDefault="00566E5F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566E5F" w:rsidRDefault="00566E5F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650F40" w:rsidRDefault="00A979FD">
      <w:pPr>
        <w:pStyle w:val="21"/>
      </w:pPr>
      <w:r>
        <w:t xml:space="preserve">       </w:t>
      </w:r>
      <w:r w:rsidR="00566E5F">
        <w:t xml:space="preserve">     </w:t>
      </w:r>
      <w:r w:rsidR="009F0A53">
        <w:t>В соответствии с п. 3 ст. 63  Федерального закона «Об основных гарантиях избирательных прав и права на участие в референдуме граждан Российской Федерации</w:t>
      </w:r>
      <w:r w:rsidR="009F0A53" w:rsidRPr="00FF30AB">
        <w:t xml:space="preserve">», </w:t>
      </w:r>
      <w:r w:rsidR="00FF30AB" w:rsidRPr="00FF30AB">
        <w:t>ч. 4 ст. 47</w:t>
      </w:r>
      <w:r w:rsidR="009F0A53" w:rsidRPr="00FF30AB">
        <w:t xml:space="preserve"> Областного закона  «О выборах  </w:t>
      </w:r>
      <w:r w:rsidR="00FF30AB">
        <w:t xml:space="preserve">Губернатора </w:t>
      </w:r>
      <w:r w:rsidR="009F0A53" w:rsidRPr="00FF30AB">
        <w:t xml:space="preserve"> Ростовской области», постановлением  Избирательной комиссии Р</w:t>
      </w:r>
      <w:r w:rsidR="00FF30AB">
        <w:t>остовской области от 13.08.2015 года  № 97</w:t>
      </w:r>
      <w:r w:rsidR="009F0A53" w:rsidRPr="00FF30AB">
        <w:t>-</w:t>
      </w:r>
      <w:r w:rsidR="00FF30AB">
        <w:t>3</w:t>
      </w:r>
      <w:r w:rsidR="009F0A53" w:rsidRPr="00FF30AB">
        <w:t xml:space="preserve"> «О </w:t>
      </w:r>
      <w:r w:rsidR="00FF30AB">
        <w:t>специальных  знаках (марках) для избирательных бюллетеней по выборам Губернатора Ро</w:t>
      </w:r>
      <w:r w:rsidR="0056750B">
        <w:t>с</w:t>
      </w:r>
      <w:r w:rsidR="00FF30AB">
        <w:t>товской области и депутатов представительных органов муниципальных образований Ростовской области 13 сентября 2015 года, передаваемых Муниципальной избирательной комиссии города Ростова-на-Дону, территориальным избирательным комиссиям Ростов</w:t>
      </w:r>
      <w:r w:rsidR="0056750B">
        <w:t>ской области</w:t>
      </w:r>
      <w:r w:rsidR="009F0A53" w:rsidRPr="00FF30AB">
        <w:t>»,</w:t>
      </w:r>
    </w:p>
    <w:p w:rsidR="009F0A53" w:rsidRDefault="009F0A53">
      <w:pPr>
        <w:pStyle w:val="21"/>
      </w:pPr>
    </w:p>
    <w:p w:rsidR="00566E5F" w:rsidRDefault="00566E5F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566E5F" w:rsidRDefault="00566E5F">
      <w:pPr>
        <w:pStyle w:val="21"/>
        <w:jc w:val="center"/>
      </w:pPr>
      <w:r>
        <w:t>Ростовской области ПОСТАНОВЛЯЕТ:</w:t>
      </w:r>
    </w:p>
    <w:p w:rsidR="00566E5F" w:rsidRDefault="00566E5F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F0A53" w:rsidRPr="009F0A53" w:rsidRDefault="00D92543" w:rsidP="009F0A53">
      <w:pPr>
        <w:pStyle w:val="a5"/>
        <w:spacing w:line="360" w:lineRule="auto"/>
        <w:jc w:val="both"/>
        <w:rPr>
          <w:sz w:val="28"/>
          <w:szCs w:val="28"/>
        </w:rPr>
      </w:pPr>
      <w:r w:rsidRPr="00D92543">
        <w:t xml:space="preserve"> </w:t>
      </w:r>
      <w:r w:rsidR="009F0A53">
        <w:rPr>
          <w:sz w:val="28"/>
          <w:szCs w:val="28"/>
        </w:rPr>
        <w:t>1</w:t>
      </w:r>
      <w:r w:rsidR="009F0A53">
        <w:t xml:space="preserve">. </w:t>
      </w:r>
      <w:r w:rsidR="009F0A53" w:rsidRPr="009F0A53">
        <w:rPr>
          <w:sz w:val="28"/>
          <w:szCs w:val="28"/>
        </w:rPr>
        <w:t>Передать в участковые избирательные комиссии следующее количество специальных знаков (марок) по выборам Губернатора Ростовской области 13 сентября 2015 года:</w:t>
      </w:r>
    </w:p>
    <w:tbl>
      <w:tblPr>
        <w:tblW w:w="9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1080"/>
        <w:gridCol w:w="3814"/>
        <w:gridCol w:w="3870"/>
      </w:tblGrid>
      <w:tr w:rsidR="00690B78" w:rsidTr="00690B78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690B78" w:rsidRPr="00404889" w:rsidRDefault="00690B78" w:rsidP="008E63E9">
            <w:pPr>
              <w:jc w:val="center"/>
            </w:pPr>
            <w:r w:rsidRPr="00404889">
              <w:t>№</w:t>
            </w:r>
          </w:p>
          <w:p w:rsidR="00690B78" w:rsidRPr="00404889" w:rsidRDefault="00690B78" w:rsidP="008E63E9">
            <w:pPr>
              <w:jc w:val="center"/>
            </w:pPr>
            <w:r w:rsidRPr="00404889">
              <w:t xml:space="preserve"> изб</w:t>
            </w:r>
          </w:p>
          <w:p w:rsidR="00690B78" w:rsidRPr="00404889" w:rsidRDefault="00690B78" w:rsidP="008E63E9">
            <w:pPr>
              <w:jc w:val="center"/>
            </w:pPr>
            <w:r w:rsidRPr="00404889">
              <w:t xml:space="preserve"> уч-ка</w:t>
            </w:r>
          </w:p>
        </w:tc>
        <w:tc>
          <w:tcPr>
            <w:tcW w:w="1080" w:type="dxa"/>
          </w:tcPr>
          <w:p w:rsidR="00690B78" w:rsidRPr="00404889" w:rsidRDefault="00690B78" w:rsidP="008E63E9">
            <w:pPr>
              <w:jc w:val="center"/>
            </w:pPr>
            <w:r w:rsidRPr="00404889">
              <w:t>Число</w:t>
            </w:r>
          </w:p>
          <w:p w:rsidR="00690B78" w:rsidRPr="00404889" w:rsidRDefault="00690B78" w:rsidP="008E63E9">
            <w:pPr>
              <w:jc w:val="center"/>
            </w:pPr>
            <w:r w:rsidRPr="00404889">
              <w:t xml:space="preserve"> избира-</w:t>
            </w:r>
          </w:p>
          <w:p w:rsidR="00690B78" w:rsidRPr="00404889" w:rsidRDefault="00690B78" w:rsidP="008E63E9">
            <w:pPr>
              <w:jc w:val="center"/>
            </w:pPr>
            <w:r w:rsidRPr="00404889">
              <w:t>телей</w:t>
            </w:r>
          </w:p>
        </w:tc>
        <w:tc>
          <w:tcPr>
            <w:tcW w:w="3814" w:type="dxa"/>
          </w:tcPr>
          <w:p w:rsidR="00690B78" w:rsidRPr="00404889" w:rsidRDefault="00690B78" w:rsidP="008E63E9">
            <w:pPr>
              <w:jc w:val="center"/>
            </w:pPr>
            <w:r w:rsidRPr="00404889">
              <w:t>Количество бюллетеней</w:t>
            </w:r>
          </w:p>
          <w:p w:rsidR="00690B78" w:rsidRPr="00404889" w:rsidRDefault="00690B78" w:rsidP="008E63E9">
            <w:pPr>
              <w:jc w:val="center"/>
            </w:pPr>
            <w:r>
              <w:t xml:space="preserve">не более </w:t>
            </w:r>
            <w:r w:rsidRPr="00404889">
              <w:t>0, 5 % (не менее 2 бюллетеней)</w:t>
            </w:r>
          </w:p>
        </w:tc>
        <w:tc>
          <w:tcPr>
            <w:tcW w:w="3870" w:type="dxa"/>
          </w:tcPr>
          <w:p w:rsidR="00690B78" w:rsidRDefault="00690B78" w:rsidP="008E63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марок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367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 ( девяносто один)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 ( девяносто один)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368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 ( сто тридцать семь)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137 ( сто тридцать семь)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369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188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 ( сто девяносто)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 ( сто девяносто)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lastRenderedPageBreak/>
              <w:t>370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580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582 ( пятьсот восемьдесят два)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582 ( пятьсот восемьдесят два)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371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 ( сто тридцать два)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 ( сто тридцать два)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372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126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 ( сто двадцать восемь)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 ( сто двадцать восемь)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373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2829</w:t>
            </w:r>
          </w:p>
        </w:tc>
        <w:tc>
          <w:tcPr>
            <w:tcW w:w="3814" w:type="dxa"/>
          </w:tcPr>
          <w:p w:rsidR="00690B78" w:rsidRDefault="00690B78" w:rsidP="009706B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2558 (две тысячи пятьсот пятьдесят восемь)</w:t>
            </w:r>
          </w:p>
        </w:tc>
        <w:tc>
          <w:tcPr>
            <w:tcW w:w="387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2558 (две тысячи пятьсот пятьдесят восемь)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374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1511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1511 ( одна тысяча  пятьсот одиннадцать)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1511(одна тысяча  пятьсот одиннадцать)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375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752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752 ( семьсот пятьдесят два)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752 ( семьсот пятьдесят два)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376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652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655 ( шестьсот пятьдесят пять)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655 ( шестьсот пятьдесят пять)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377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296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298 ( двести девяносто восемь)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298 ( двести девяносто восемь)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378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 (сто двадцать четыре)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 (сто двадцать четыре)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379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 ( восемьдесят два)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 ( восемьдесят два)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380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1152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1157 ( одна тысяча сто пятьдесят семь)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1157 ( одна тысяча сто пятьдесят семь)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381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 ( восемьдесят три)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 ( восемьдесят три)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382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477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479 (четыреста семьдесят девять)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479 (четыреста семьдесят девять)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383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143 ( сто сорок три)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143 ( сто сорок три)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384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206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208 ( двести восемь)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208 ( двести восемь)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385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 ( сто тридцать два)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 ( сто тридцать два)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386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892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896 (восемьсот девяносто шесть)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896 (восемьсот девяносто шесть)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387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168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 ( сто семьдесят)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 ( сто семьдесят)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388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184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186 ( сто восемьдесят шесть)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186 ( сто восемьдесят шесть)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389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1285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1291 (одна тысяча двести девяносто один)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1291 (одна тысяча двести девяносто один)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390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407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409  ( четыреста девять)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409  ( четыреста девять)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391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  ( девяносто 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  ( девяносто 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392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203  ( двести три)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203  ( двести три)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393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446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448 ( четыреста сорок восемь)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448 ( четыреста сорок восемь)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394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 ( девяносто шесть)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 ( девяносто шесть)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395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157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 ( сто пятьдесят девять)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159 ( сто пятьдесят девять)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396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399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401  ( четыреста один)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401  ( четыреста один)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397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204 ( двести четыре)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204 ( двести четыре)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398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 ( семьдесят семь)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 ( семьдесят семь)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399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151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 ( сто пятьдесят три)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153 ( сто пятьдесят три)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400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651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654  ( шестьсот пятьдесят четыре)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654  ( шестьсот пятьдесят четыре)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lastRenderedPageBreak/>
              <w:t>401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136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 ( сто тридцать восемь)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 ( сто тридцать восемь)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402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731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734 ( семьсот тридцать четыре)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734 ( семьсот тридцать четыре)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403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173 ( сто семьдесят три)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173 ( сто семьдесят три)</w:t>
            </w:r>
          </w:p>
        </w:tc>
      </w:tr>
      <w:tr w:rsidR="00690B78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690B78" w:rsidRDefault="00690B78" w:rsidP="008E63E9">
            <w:pPr>
              <w:jc w:val="both"/>
            </w:pPr>
            <w:r>
              <w:rPr>
                <w:b/>
                <w:bCs/>
              </w:rPr>
              <w:t>404</w:t>
            </w:r>
          </w:p>
        </w:tc>
        <w:tc>
          <w:tcPr>
            <w:tcW w:w="1080" w:type="dxa"/>
          </w:tcPr>
          <w:p w:rsidR="00690B78" w:rsidRDefault="00690B78" w:rsidP="008E63E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361</w:t>
            </w:r>
          </w:p>
        </w:tc>
        <w:tc>
          <w:tcPr>
            <w:tcW w:w="3814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363 ( триста шестьдесят три)</w:t>
            </w:r>
          </w:p>
        </w:tc>
        <w:tc>
          <w:tcPr>
            <w:tcW w:w="3870" w:type="dxa"/>
          </w:tcPr>
          <w:p w:rsidR="00690B78" w:rsidRDefault="00690B78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363 ( триста шестьдесят три)</w:t>
            </w:r>
          </w:p>
        </w:tc>
      </w:tr>
      <w:tr w:rsidR="00D93621" w:rsidTr="00690B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48" w:type="dxa"/>
          </w:tcPr>
          <w:p w:rsidR="00D93621" w:rsidRDefault="00D93621" w:rsidP="008E63E9">
            <w:pPr>
              <w:jc w:val="both"/>
              <w:rPr>
                <w:b/>
                <w:bCs/>
              </w:rPr>
            </w:pPr>
          </w:p>
        </w:tc>
        <w:tc>
          <w:tcPr>
            <w:tcW w:w="1080" w:type="dxa"/>
          </w:tcPr>
          <w:p w:rsidR="00D93621" w:rsidRDefault="00D93621" w:rsidP="008E63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16466</w:t>
            </w:r>
          </w:p>
        </w:tc>
        <w:tc>
          <w:tcPr>
            <w:tcW w:w="3814" w:type="dxa"/>
          </w:tcPr>
          <w:p w:rsidR="00D93621" w:rsidRDefault="00D93621" w:rsidP="008E63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16277 (Шестнадцать тысяч двести семьдесят семь)</w:t>
            </w:r>
          </w:p>
        </w:tc>
        <w:tc>
          <w:tcPr>
            <w:tcW w:w="3870" w:type="dxa"/>
          </w:tcPr>
          <w:p w:rsidR="00D93621" w:rsidRDefault="00D93621" w:rsidP="009706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16277 (Шестнадцать тысяч двести семьдесят семь)</w:t>
            </w:r>
          </w:p>
        </w:tc>
      </w:tr>
    </w:tbl>
    <w:p w:rsidR="009F0A53" w:rsidRDefault="009F0A53" w:rsidP="009F0A53">
      <w:pPr>
        <w:pStyle w:val="21"/>
      </w:pPr>
    </w:p>
    <w:p w:rsidR="009F0A53" w:rsidRDefault="009F0A53" w:rsidP="009F0A53">
      <w:pPr>
        <w:pStyle w:val="21"/>
      </w:pPr>
      <w:r>
        <w:t>2.Контроль за выполнением настоящего постановления возложить на  председателя Территориальной избирательной комиссии Верхнедонского района    Карташову А.И..</w:t>
      </w:r>
    </w:p>
    <w:p w:rsidR="00147145" w:rsidRDefault="00147145" w:rsidP="00D92543">
      <w:pPr>
        <w:pStyle w:val="21"/>
      </w:pPr>
    </w:p>
    <w:p w:rsidR="009F0A53" w:rsidRDefault="009F0A53" w:rsidP="00A979FD">
      <w:pPr>
        <w:spacing w:line="360" w:lineRule="auto"/>
        <w:jc w:val="both"/>
        <w:rPr>
          <w:sz w:val="28"/>
          <w:szCs w:val="28"/>
        </w:rPr>
      </w:pPr>
    </w:p>
    <w:p w:rsidR="009F0A53" w:rsidRDefault="009F0A53" w:rsidP="00A979FD">
      <w:pPr>
        <w:spacing w:line="360" w:lineRule="auto"/>
        <w:jc w:val="both"/>
        <w:rPr>
          <w:sz w:val="28"/>
          <w:szCs w:val="28"/>
        </w:rPr>
      </w:pPr>
    </w:p>
    <w:p w:rsidR="009F0A53" w:rsidRDefault="009F0A53" w:rsidP="00A979FD">
      <w:pPr>
        <w:spacing w:line="360" w:lineRule="auto"/>
        <w:jc w:val="both"/>
        <w:rPr>
          <w:sz w:val="28"/>
          <w:szCs w:val="28"/>
        </w:rPr>
      </w:pPr>
    </w:p>
    <w:p w:rsidR="00566E5F" w:rsidRDefault="00566E5F" w:rsidP="00A979F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9F0A53" w:rsidRDefault="009F0A53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566E5F" w:rsidRDefault="00566E5F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566E5F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88E"/>
    <w:rsid w:val="00147145"/>
    <w:rsid w:val="0027143F"/>
    <w:rsid w:val="0027440A"/>
    <w:rsid w:val="002A1FEB"/>
    <w:rsid w:val="002A588E"/>
    <w:rsid w:val="0037339C"/>
    <w:rsid w:val="00404889"/>
    <w:rsid w:val="00566E5F"/>
    <w:rsid w:val="0056750B"/>
    <w:rsid w:val="00572A78"/>
    <w:rsid w:val="005B4275"/>
    <w:rsid w:val="005D5CC7"/>
    <w:rsid w:val="00650F40"/>
    <w:rsid w:val="00690B78"/>
    <w:rsid w:val="007D1E6F"/>
    <w:rsid w:val="008E63E9"/>
    <w:rsid w:val="00967489"/>
    <w:rsid w:val="009706B6"/>
    <w:rsid w:val="00987DE8"/>
    <w:rsid w:val="009F0A53"/>
    <w:rsid w:val="00A928AB"/>
    <w:rsid w:val="00A979FD"/>
    <w:rsid w:val="00AF74D3"/>
    <w:rsid w:val="00BD0BDD"/>
    <w:rsid w:val="00D86437"/>
    <w:rsid w:val="00D92543"/>
    <w:rsid w:val="00D93621"/>
    <w:rsid w:val="00F27873"/>
    <w:rsid w:val="00FF0842"/>
    <w:rsid w:val="00FF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  <w:style w:type="paragraph" w:styleId="a8">
    <w:name w:val="Title"/>
    <w:basedOn w:val="a"/>
    <w:link w:val="a9"/>
    <w:uiPriority w:val="99"/>
    <w:qFormat/>
    <w:pPr>
      <w:jc w:val="center"/>
    </w:pPr>
    <w:rPr>
      <w:b/>
      <w:bCs/>
    </w:rPr>
  </w:style>
  <w:style w:type="character" w:customStyle="1" w:styleId="a9">
    <w:name w:val="Название Знак"/>
    <w:basedOn w:val="a0"/>
    <w:link w:val="a8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4101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2015-09-02T10:31:00Z</cp:lastPrinted>
  <dcterms:created xsi:type="dcterms:W3CDTF">2017-02-15T07:35:00Z</dcterms:created>
  <dcterms:modified xsi:type="dcterms:W3CDTF">2017-02-15T07:35:00Z</dcterms:modified>
</cp:coreProperties>
</file>