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E512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7211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07211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07211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07211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2127"/>
        <w:gridCol w:w="6521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07211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25 июля 2014г.</w:t>
            </w:r>
          </w:p>
          <w:p w:rsidR="00000000" w:rsidRDefault="0007211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108-2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07211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pStyle w:val="1"/>
            </w:pPr>
          </w:p>
          <w:p w:rsidR="00000000" w:rsidRDefault="0007211F">
            <w:pPr>
              <w:pStyle w:val="31"/>
              <w:spacing w:line="240" w:lineRule="auto"/>
              <w:ind w:left="-108"/>
              <w:jc w:val="both"/>
              <w:rPr>
                <w:b w:val="0"/>
                <w:bCs w:val="0"/>
              </w:rPr>
            </w:pPr>
            <w:r>
              <w:t>Об утверждении   группы контроля за  использованием  ГАС “Выборы” по досро</w:t>
            </w:r>
            <w:r>
              <w:t>чным  выборам Главы Шумилинского сельского поселения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07211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07211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07211F">
      <w:pPr>
        <w:pStyle w:val="a3"/>
        <w:spacing w:line="240" w:lineRule="auto"/>
      </w:pPr>
      <w:r>
        <w:t xml:space="preserve">           На основании статьи 60 Областного закона “О выборах  глав  муниципальных образований в Ростовской области”  и Федерального закона “О Федеральной авт</w:t>
      </w:r>
      <w:r>
        <w:t xml:space="preserve">оматизированной системе Российской Федерации  “Выборы””, </w:t>
      </w:r>
    </w:p>
    <w:p w:rsidR="00000000" w:rsidRDefault="0007211F">
      <w:pPr>
        <w:pStyle w:val="a3"/>
        <w:spacing w:line="240" w:lineRule="auto"/>
      </w:pPr>
    </w:p>
    <w:p w:rsidR="00000000" w:rsidRDefault="0007211F">
      <w:pPr>
        <w:pStyle w:val="a3"/>
        <w:jc w:val="center"/>
      </w:pPr>
      <w:r>
        <w:t xml:space="preserve">Территориальная избирательная комиссия  Верхнедонского района  </w:t>
      </w:r>
    </w:p>
    <w:p w:rsidR="00000000" w:rsidRDefault="0007211F">
      <w:pPr>
        <w:pStyle w:val="a3"/>
        <w:jc w:val="center"/>
      </w:pPr>
      <w:r>
        <w:t>Ростовской области ПОСТАНОВЛЯЕТ:</w:t>
      </w:r>
    </w:p>
    <w:p w:rsidR="00000000" w:rsidRDefault="0007211F">
      <w:pPr>
        <w:pStyle w:val="a3"/>
        <w:tabs>
          <w:tab w:val="left" w:pos="0"/>
        </w:tabs>
      </w:pPr>
      <w:r>
        <w:t>1.Утвердить рабочую группу контроля за  использованием  ГАС “Выборы” по досрочным  выборам  Главы Шу</w:t>
      </w:r>
      <w:r>
        <w:t xml:space="preserve">милинского сельского поселения Верхнедонского района Ростовской области   14 сентября 2014г. в следующем составе: О.И. Грибова – член комиссии с правом решающего голоса, </w:t>
      </w:r>
    </w:p>
    <w:p w:rsidR="00000000" w:rsidRDefault="0007211F">
      <w:pPr>
        <w:pStyle w:val="a3"/>
        <w:tabs>
          <w:tab w:val="left" w:pos="0"/>
        </w:tabs>
      </w:pPr>
      <w:r>
        <w:t>О.А. Семина- член комиссии с правом решающего голоса.</w:t>
      </w:r>
    </w:p>
    <w:p w:rsidR="00000000" w:rsidRDefault="0007211F">
      <w:pPr>
        <w:pStyle w:val="21"/>
        <w:spacing w:line="360" w:lineRule="auto"/>
      </w:pPr>
      <w:r>
        <w:t>2.Контроль за выполнением насто</w:t>
      </w:r>
      <w:r>
        <w:t>ящего постановления возложить на председателя  территориальной избирательной комиссии А.И. Карташову.</w:t>
      </w:r>
    </w:p>
    <w:p w:rsidR="00000000" w:rsidRDefault="0007211F">
      <w:pPr>
        <w:pStyle w:val="21"/>
        <w:spacing w:line="360" w:lineRule="auto"/>
        <w:ind w:firstLine="709"/>
      </w:pPr>
    </w:p>
    <w:p w:rsidR="00000000" w:rsidRDefault="0007211F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07211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07211F">
      <w:pPr>
        <w:pStyle w:val="2"/>
        <w:rPr>
          <w:rFonts w:ascii="Times New Roman" w:hAnsi="Times New Roman" w:cs="Times New Roman"/>
        </w:rPr>
      </w:pPr>
    </w:p>
    <w:p w:rsidR="0007211F" w:rsidRDefault="0007211F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07211F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120"/>
    <w:rsid w:val="0007211F"/>
    <w:rsid w:val="004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2014-07-24T09:10:00Z</cp:lastPrinted>
  <dcterms:created xsi:type="dcterms:W3CDTF">2017-02-16T06:18:00Z</dcterms:created>
  <dcterms:modified xsi:type="dcterms:W3CDTF">2017-02-16T06:18:00Z</dcterms:modified>
</cp:coreProperties>
</file>