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D389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E0BC0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2E0BC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2E0BC0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2E0BC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2E0BC0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 января 2015г.</w:t>
            </w:r>
          </w:p>
          <w:p w:rsidR="00000000" w:rsidRDefault="002E0BC0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129-1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2E0BC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>
              <w:t>Об утверждении Плана обучения руководителей, членов участковых избиратель</w:t>
            </w:r>
            <w:r>
              <w:t xml:space="preserve">ных комиссий, резерва составов участковых избирательных комиссий на </w:t>
            </w:r>
            <w:r>
              <w:rPr>
                <w:lang w:val="en-US"/>
              </w:rPr>
              <w:t>I</w:t>
            </w:r>
            <w:r>
              <w:t xml:space="preserve"> полугодие 2015 года Территориальной избирательной комиссии Верхнедонского района</w:t>
            </w:r>
            <w:bookmarkEnd w:id="0"/>
            <w: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E0BC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2E0BC0">
      <w:pPr>
        <w:pStyle w:val="21"/>
        <w:ind w:firstLine="708"/>
      </w:pPr>
    </w:p>
    <w:p w:rsidR="00000000" w:rsidRDefault="002E0BC0">
      <w:pPr>
        <w:pStyle w:val="21"/>
        <w:ind w:firstLine="708"/>
      </w:pPr>
      <w:r>
        <w:t xml:space="preserve">В целях правового просвещения организаторов выборов и рассмотрев План обучения руководителей, членов </w:t>
      </w:r>
      <w:r>
        <w:t xml:space="preserve">участковых избирательных комиссий, резерва составов участковых избирательных комиссий на </w:t>
      </w:r>
      <w:r>
        <w:rPr>
          <w:lang w:val="en-US"/>
        </w:rPr>
        <w:t>I</w:t>
      </w:r>
      <w:r>
        <w:t xml:space="preserve"> полугодие 2015 года,</w:t>
      </w:r>
    </w:p>
    <w:p w:rsidR="00000000" w:rsidRDefault="002E0BC0">
      <w:pPr>
        <w:pStyle w:val="21"/>
      </w:pPr>
    </w:p>
    <w:p w:rsidR="00000000" w:rsidRDefault="002E0BC0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2E0BC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обучения руководителей, членов у</w:t>
      </w:r>
      <w:r>
        <w:rPr>
          <w:sz w:val="28"/>
          <w:szCs w:val="28"/>
        </w:rPr>
        <w:t xml:space="preserve">частковых избирательных комиссий, резерва составов участковых избирательных комиссий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2015 года Территориальной избирательной комиссии Верхнедонского района (приложение).</w:t>
      </w:r>
    </w:p>
    <w:p w:rsidR="00000000" w:rsidRDefault="002E0BC0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t xml:space="preserve"> </w:t>
      </w:r>
      <w:r>
        <w:rPr>
          <w:sz w:val="28"/>
          <w:szCs w:val="28"/>
        </w:rPr>
        <w:t>Разрешить председателю комиссии А.И. Карташовой, в случае необходимо</w:t>
      </w:r>
      <w:r>
        <w:rPr>
          <w:sz w:val="28"/>
          <w:szCs w:val="28"/>
        </w:rPr>
        <w:t>сти, уточнять сроки проведения занятий руководителей, членов участковых избирательных комиссий, резерва составов участковых избирательных комиссий</w:t>
      </w:r>
      <w:r>
        <w:t xml:space="preserve"> </w:t>
      </w:r>
      <w:r>
        <w:rPr>
          <w:sz w:val="28"/>
          <w:szCs w:val="28"/>
        </w:rPr>
        <w:t>Верхнедонского района Ростовской области.</w:t>
      </w:r>
    </w:p>
    <w:p w:rsidR="00000000" w:rsidRDefault="002E0BC0">
      <w:pPr>
        <w:pStyle w:val="a3"/>
        <w:widowControl w:val="0"/>
        <w:tabs>
          <w:tab w:val="left" w:pos="1573"/>
        </w:tabs>
      </w:pPr>
      <w:r>
        <w:t>3. Контроль за выполнением настоящего постановления возложить на пр</w:t>
      </w:r>
      <w:r>
        <w:t>едседателя комиссии А.И. Карташову.</w:t>
      </w:r>
    </w:p>
    <w:p w:rsidR="00000000" w:rsidRDefault="002E0BC0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Л.М. Лобова</w:t>
      </w:r>
    </w:p>
    <w:p w:rsidR="00000000" w:rsidRDefault="002E0BC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E0BC0" w:rsidRDefault="002E0BC0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2E0BC0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897"/>
    <w:rsid w:val="002E0BC0"/>
    <w:rsid w:val="007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2015-01-14T11:26:00Z</cp:lastPrinted>
  <dcterms:created xsi:type="dcterms:W3CDTF">2017-02-15T07:02:00Z</dcterms:created>
  <dcterms:modified xsi:type="dcterms:W3CDTF">2017-02-15T07:02:00Z</dcterms:modified>
</cp:coreProperties>
</file>