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D22E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6576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66576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66576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66576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66576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 августа 2014г.</w:t>
            </w:r>
          </w:p>
          <w:p w:rsidR="00000000" w:rsidRDefault="0066576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112-4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66576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pStyle w:val="21"/>
              <w:rPr>
                <w:b/>
                <w:bCs/>
              </w:rPr>
            </w:pPr>
            <w:r>
              <w:rPr>
                <w:b/>
                <w:bCs/>
              </w:rPr>
              <w:t>Об утверждении графика проведения  обучающих семинаров с членами участко</w:t>
            </w:r>
            <w:r>
              <w:rPr>
                <w:b/>
                <w:bCs/>
              </w:rPr>
              <w:t>вых избирательных комиссий избирательных участков Шумилинского сельского поселения Верхнедонского района Ростовской области.</w:t>
            </w:r>
          </w:p>
          <w:p w:rsidR="00000000" w:rsidRDefault="0066576F">
            <w:pPr>
              <w:pStyle w:val="a3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6576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66576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66576F">
      <w:pPr>
        <w:pStyle w:val="21"/>
        <w:widowControl w:val="0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 соответствии с программой и планом Территориальной избирательной  комиссии Верхнедонского района Ростовской области по обучен</w:t>
      </w:r>
      <w:r>
        <w:rPr>
          <w:rFonts w:ascii="Times New Roman CYR" w:hAnsi="Times New Roman CYR" w:cs="Times New Roman CYR"/>
        </w:rPr>
        <w:t xml:space="preserve">ию руководящего состава и членов участковых избирательных комиссий, </w:t>
      </w:r>
    </w:p>
    <w:p w:rsidR="00000000" w:rsidRDefault="0066576F">
      <w:pPr>
        <w:pStyle w:val="21"/>
        <w:widowControl w:val="0"/>
        <w:ind w:firstLine="709"/>
        <w:rPr>
          <w:rFonts w:ascii="Times New Roman CYR" w:hAnsi="Times New Roman CYR" w:cs="Times New Roman CYR"/>
        </w:rPr>
      </w:pPr>
    </w:p>
    <w:p w:rsidR="00000000" w:rsidRDefault="0066576F">
      <w:pPr>
        <w:pStyle w:val="21"/>
        <w:widowControl w:val="0"/>
        <w:ind w:firstLine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 ПОСТАНОВЛЯЕТ:</w:t>
      </w:r>
    </w:p>
    <w:p w:rsidR="00000000" w:rsidRDefault="0066576F">
      <w:pPr>
        <w:pStyle w:val="21"/>
        <w:widowControl w:val="0"/>
        <w:ind w:firstLine="709"/>
        <w:jc w:val="center"/>
        <w:rPr>
          <w:rFonts w:ascii="Times New Roman CYR" w:hAnsi="Times New Roman CYR" w:cs="Times New Roman CYR"/>
        </w:rPr>
      </w:pPr>
    </w:p>
    <w:p w:rsidR="00000000" w:rsidRDefault="0066576F">
      <w:pPr>
        <w:pStyle w:val="21"/>
        <w:spacing w:line="360" w:lineRule="auto"/>
        <w:rPr>
          <w:rFonts w:ascii="Times New Roman CYR" w:hAnsi="Times New Roman CYR" w:cs="Times New Roman CYR"/>
        </w:rPr>
      </w:pPr>
      <w:r>
        <w:t>1. Утвердить график проведения  обучающих семинаров с членами участковых избирательных ком</w:t>
      </w:r>
      <w:r>
        <w:t>иссий  избирательных участков Шумилинского сельского поселения Верхнедонского района Ростовской области (приложение 1)</w:t>
      </w:r>
    </w:p>
    <w:p w:rsidR="00000000" w:rsidRDefault="0066576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возложить на председателя комиссии  Карташову А.И.</w:t>
      </w:r>
    </w:p>
    <w:p w:rsidR="00000000" w:rsidRDefault="0066576F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000000" w:rsidRDefault="0066576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66576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66576F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А.И. </w:t>
      </w:r>
      <w:r>
        <w:rPr>
          <w:sz w:val="28"/>
          <w:szCs w:val="28"/>
        </w:rPr>
        <w:t>Карташова</w:t>
      </w:r>
    </w:p>
    <w:p w:rsidR="00000000" w:rsidRDefault="0066576F">
      <w:pPr>
        <w:pStyle w:val="2"/>
        <w:rPr>
          <w:rFonts w:ascii="Times New Roman" w:hAnsi="Times New Roman" w:cs="Times New Roman"/>
        </w:rPr>
      </w:pPr>
    </w:p>
    <w:p w:rsidR="0066576F" w:rsidRDefault="0066576F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66576F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2EC"/>
    <w:rsid w:val="0066576F"/>
    <w:rsid w:val="008D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2007-03-28T20:00:00Z</cp:lastPrinted>
  <dcterms:created xsi:type="dcterms:W3CDTF">2017-02-16T06:22:00Z</dcterms:created>
  <dcterms:modified xsi:type="dcterms:W3CDTF">2017-02-16T06:22:00Z</dcterms:modified>
</cp:coreProperties>
</file>