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A54D44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894D0E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894D0E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894D0E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894D0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268"/>
        <w:gridCol w:w="6521"/>
        <w:gridCol w:w="141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94D0E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94D0E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894D0E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94D0E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94D0E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25 августа 2014г.</w:t>
            </w:r>
          </w:p>
          <w:p w:rsidR="00000000" w:rsidRDefault="00894D0E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94D0E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94D0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114-2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94D0E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94D0E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94D0E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94D0E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000000" w:rsidRDefault="00894D0E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94D0E">
            <w:pPr>
              <w:pStyle w:val="31"/>
              <w:spacing w:line="240" w:lineRule="auto"/>
              <w:ind w:left="-108"/>
              <w:jc w:val="both"/>
            </w:pPr>
            <w:r>
              <w:t>Об определении избирательного участка  № 402 для голосования граждан, не</w:t>
            </w:r>
            <w:r>
              <w:t xml:space="preserve"> имеющих регистрации по месту жительства, месту временного пребывания по досрочным выборам   Главы Шумилинского сельского поселения Верхнедонского района Ростовской области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94D0E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000000" w:rsidRDefault="00894D0E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000000" w:rsidRDefault="00894D0E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894D0E">
      <w:pPr>
        <w:pStyle w:val="a5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С целью обеспечения голосования на досрочных выборах  Главы Шумилинского сельс</w:t>
      </w:r>
      <w:r>
        <w:rPr>
          <w:sz w:val="28"/>
          <w:szCs w:val="28"/>
        </w:rPr>
        <w:t>кого поселения Верхнедонского района Ростовской области граждан, имеющих паспорт, либо заменяющий паспорт документ, позволяющий установить возраст и гражданство  Российской Федерации, но у которых отсутствует регистрация по месту жительства, месту временно</w:t>
      </w:r>
      <w:r>
        <w:rPr>
          <w:sz w:val="28"/>
          <w:szCs w:val="28"/>
        </w:rPr>
        <w:t xml:space="preserve">го пребывания в пределах Ростовской области, вселившихся в дома- новостройки, снявшихся с регистрационного учета и не зарегистрировавшихся по новому месту жительства до дня голосования, </w:t>
      </w:r>
    </w:p>
    <w:p w:rsidR="00000000" w:rsidRDefault="00894D0E">
      <w:pPr>
        <w:pStyle w:val="a5"/>
        <w:tabs>
          <w:tab w:val="left" w:pos="708"/>
        </w:tabs>
        <w:jc w:val="both"/>
        <w:rPr>
          <w:sz w:val="28"/>
          <w:szCs w:val="28"/>
        </w:rPr>
      </w:pPr>
    </w:p>
    <w:p w:rsidR="00000000" w:rsidRDefault="00894D0E">
      <w:pPr>
        <w:pStyle w:val="a5"/>
        <w:tabs>
          <w:tab w:val="left" w:pos="708"/>
        </w:tabs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Верхнедонского района  </w:t>
      </w:r>
    </w:p>
    <w:p w:rsidR="00000000" w:rsidRDefault="00894D0E">
      <w:pPr>
        <w:pStyle w:val="a5"/>
        <w:tabs>
          <w:tab w:val="left" w:pos="708"/>
        </w:tabs>
        <w:spacing w:line="360" w:lineRule="auto"/>
        <w:jc w:val="center"/>
        <w:rPr>
          <w:spacing w:val="20"/>
          <w:sz w:val="28"/>
          <w:szCs w:val="28"/>
        </w:rPr>
      </w:pPr>
      <w:r>
        <w:rPr>
          <w:sz w:val="28"/>
          <w:szCs w:val="28"/>
        </w:rPr>
        <w:t>Росто</w:t>
      </w:r>
      <w:r>
        <w:rPr>
          <w:sz w:val="28"/>
          <w:szCs w:val="28"/>
        </w:rPr>
        <w:t>вской области ПОСТАНОВЛЯЕТ:</w:t>
      </w:r>
    </w:p>
    <w:p w:rsidR="00000000" w:rsidRDefault="00894D0E">
      <w:pPr>
        <w:pStyle w:val="a8"/>
        <w:spacing w:line="360" w:lineRule="auto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1.Утвердить   избирательный участок № 402 ст. Шумилинская  для голосования избирателей не имеющих регистрацию по месту жительства или места временного пребывания.</w:t>
      </w:r>
    </w:p>
    <w:p w:rsidR="00000000" w:rsidRDefault="00894D0E">
      <w:pPr>
        <w:pStyle w:val="a5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2.Председателю участковой избирательной комиссии  избирательного </w:t>
      </w:r>
      <w:r>
        <w:rPr>
          <w:sz w:val="28"/>
          <w:szCs w:val="28"/>
        </w:rPr>
        <w:t>участка №   402</w:t>
      </w:r>
      <w:r>
        <w:rPr>
          <w:b/>
          <w:bCs/>
        </w:rPr>
        <w:t xml:space="preserve"> </w:t>
      </w:r>
      <w:r>
        <w:rPr>
          <w:sz w:val="28"/>
          <w:szCs w:val="28"/>
        </w:rPr>
        <w:t>:</w:t>
      </w:r>
    </w:p>
    <w:p w:rsidR="00000000" w:rsidRDefault="00894D0E">
      <w:pPr>
        <w:pStyle w:val="a5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2.1.Вывесить настоящее постановление на информационном стенде   комиссии.</w:t>
      </w:r>
    </w:p>
    <w:p w:rsidR="00000000" w:rsidRDefault="00894D0E">
      <w:pPr>
        <w:pStyle w:val="a5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2.2. Участковой избирательной комиссии избирательного участка № 402 обеспечить незамедлительное информирование Территориальной избирательной комиссии Верхнедонского</w:t>
      </w:r>
      <w:r>
        <w:rPr>
          <w:sz w:val="28"/>
          <w:szCs w:val="28"/>
        </w:rPr>
        <w:t xml:space="preserve"> района о включении указанных граждан в список избирателей избирательного участка № 402.</w:t>
      </w:r>
    </w:p>
    <w:p w:rsidR="00000000" w:rsidRDefault="00894D0E">
      <w:pPr>
        <w:pStyle w:val="a8"/>
        <w:spacing w:line="360" w:lineRule="auto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3.Направить  настоящее постановление и. о.  Главе Шумилинского сельского поселения. </w:t>
      </w:r>
    </w:p>
    <w:p w:rsidR="00000000" w:rsidRDefault="00894D0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4.Контроль за выполнением настоящего постановления возложить на  председателя коми</w:t>
      </w:r>
      <w:r>
        <w:rPr>
          <w:sz w:val="28"/>
          <w:szCs w:val="28"/>
        </w:rPr>
        <w:t>ссии Карташову А.И.</w:t>
      </w:r>
    </w:p>
    <w:p w:rsidR="00000000" w:rsidRDefault="00894D0E">
      <w:pPr>
        <w:jc w:val="both"/>
        <w:rPr>
          <w:sz w:val="28"/>
          <w:szCs w:val="28"/>
        </w:rPr>
      </w:pPr>
    </w:p>
    <w:p w:rsidR="00000000" w:rsidRDefault="00894D0E">
      <w:pPr>
        <w:jc w:val="both"/>
      </w:pPr>
    </w:p>
    <w:p w:rsidR="00000000" w:rsidRDefault="00894D0E">
      <w:pPr>
        <w:pStyle w:val="21"/>
        <w:jc w:val="left"/>
        <w:rPr>
          <w:sz w:val="32"/>
          <w:szCs w:val="32"/>
        </w:rPr>
      </w:pPr>
      <w:r>
        <w:t xml:space="preserve">            </w:t>
      </w:r>
    </w:p>
    <w:p w:rsidR="00000000" w:rsidRDefault="00894D0E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894D0E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000000" w:rsidRDefault="00894D0E">
      <w:pPr>
        <w:pStyle w:val="2"/>
        <w:rPr>
          <w:rFonts w:ascii="Times New Roman" w:hAnsi="Times New Roman" w:cs="Times New Roman"/>
        </w:rPr>
      </w:pPr>
    </w:p>
    <w:p w:rsidR="00000000" w:rsidRDefault="00894D0E">
      <w:pPr>
        <w:pStyle w:val="2"/>
        <w:rPr>
          <w:rFonts w:ascii="Times New Roman" w:hAnsi="Times New Roman" w:cs="Times New Roman"/>
        </w:rPr>
      </w:pPr>
    </w:p>
    <w:p w:rsidR="00000000" w:rsidRDefault="00894D0E">
      <w:pPr>
        <w:pStyle w:val="2"/>
        <w:rPr>
          <w:rFonts w:ascii="Times New Roman" w:hAnsi="Times New Roman" w:cs="Times New Roman"/>
        </w:rPr>
      </w:pPr>
    </w:p>
    <w:p w:rsidR="00894D0E" w:rsidRDefault="00894D0E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Секретарь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Т.Г. Копачева</w:t>
      </w:r>
    </w:p>
    <w:sectPr w:rsidR="00894D0E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D44"/>
    <w:rsid w:val="00894D0E"/>
    <w:rsid w:val="00A54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  <w:style w:type="paragraph" w:styleId="a8">
    <w:name w:val="Title"/>
    <w:basedOn w:val="a"/>
    <w:link w:val="a9"/>
    <w:uiPriority w:val="99"/>
    <w:qFormat/>
    <w:pPr>
      <w:jc w:val="center"/>
    </w:pPr>
    <w:rPr>
      <w:b/>
      <w:bCs/>
    </w:rPr>
  </w:style>
  <w:style w:type="character" w:customStyle="1" w:styleId="a9">
    <w:name w:val="Название Знак"/>
    <w:basedOn w:val="a0"/>
    <w:link w:val="a8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  <w:style w:type="paragraph" w:styleId="a8">
    <w:name w:val="Title"/>
    <w:basedOn w:val="a"/>
    <w:link w:val="a9"/>
    <w:uiPriority w:val="99"/>
    <w:qFormat/>
    <w:pPr>
      <w:jc w:val="center"/>
    </w:pPr>
    <w:rPr>
      <w:b/>
      <w:bCs/>
    </w:rPr>
  </w:style>
  <w:style w:type="character" w:customStyle="1" w:styleId="a9">
    <w:name w:val="Название Знак"/>
    <w:basedOn w:val="a0"/>
    <w:link w:val="a8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2014-08-26T11:56:00Z</cp:lastPrinted>
  <dcterms:created xsi:type="dcterms:W3CDTF">2017-02-16T06:23:00Z</dcterms:created>
  <dcterms:modified xsi:type="dcterms:W3CDTF">2017-02-16T06:23:00Z</dcterms:modified>
</cp:coreProperties>
</file>