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271A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40A3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D40A3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D40A3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D40A3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D40A36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июля 2014г.</w:t>
            </w:r>
          </w:p>
          <w:p w:rsidR="00000000" w:rsidRDefault="00D40A36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107- 6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D40A3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widowControl w:val="0"/>
              <w:tabs>
                <w:tab w:val="left" w:pos="795"/>
              </w:tabs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 утверждении  состава экспертного совета и Положения об экспертном совет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е Территориальной избирательной комиссии Верхнедонского района по досрочным выборам Главы Шумилинского сельского поселения Верхнедонского района Ростовской области.</w:t>
            </w:r>
          </w:p>
          <w:p w:rsidR="00000000" w:rsidRDefault="00D40A3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40A3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D40A36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D40A36">
      <w:pPr>
        <w:pStyle w:val="1"/>
        <w:ind w:firstLine="709"/>
        <w:jc w:val="both"/>
      </w:pPr>
      <w:r>
        <w:t>В соответствии со ст. 23, п. 7 ст. 56,60 Федерального закона от 12 июня 2002 года № 67-</w:t>
      </w:r>
      <w:r>
        <w:t xml:space="preserve"> ФЗ «Об основных гарантиях избирательных прав и права на участие в референдуме граждан Российской Федерации» п. 2 и 7 ст. 11 Областного закона от 28 декабря 2005 года № 429-ЗС «О выборах глав муниципальных образований в Ростовской области, Постановления  И</w:t>
      </w:r>
      <w:r>
        <w:t>збирательной комиссии Ростовской области от 07 июня 2012года № 114-51 «О примерном положении  об Экспертном совете по оценке предвыборных агитационных материалов и иным вопросам информационного обеспечения выборов»,  в целях  реализации полномочий Территор</w:t>
      </w:r>
      <w:r>
        <w:t>иальной избирательной комиссии по контролю за соблюдением участниками избирательного процесса порядка и правил информирования избирателей, проведения предвыборной агитации при поведении досрочных выборов  главы Шумилинского  сельского поселения   14 сентяб</w:t>
      </w:r>
      <w:r>
        <w:t>ря  2014 года,</w:t>
      </w:r>
    </w:p>
    <w:p w:rsidR="00000000" w:rsidRDefault="00D40A36"/>
    <w:p w:rsidR="00000000" w:rsidRDefault="00D40A36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D40A36">
      <w:pPr>
        <w:pStyle w:val="21"/>
        <w:jc w:val="center"/>
      </w:pPr>
      <w:r>
        <w:t xml:space="preserve"> Ростовской области ПОСТАНОВЛЯЕТ:</w:t>
      </w:r>
    </w:p>
    <w:p w:rsidR="00000000" w:rsidRDefault="00D40A36">
      <w:pPr>
        <w:pStyle w:val="21"/>
        <w:spacing w:line="360" w:lineRule="auto"/>
      </w:pPr>
    </w:p>
    <w:p w:rsidR="00000000" w:rsidRDefault="00D40A36">
      <w:pPr>
        <w:pStyle w:val="31"/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1.Утвердить  состав экспертного совета  заместителя председателя Территориальной избирательной комиссии Верхнедонского района Лобову Л.М.,  чле</w:t>
      </w:r>
      <w:r>
        <w:rPr>
          <w:rFonts w:ascii="Times New Roman CYR" w:hAnsi="Times New Roman CYR" w:cs="Times New Roman CYR"/>
        </w:rPr>
        <w:t xml:space="preserve">на территориальной избирательной комиссии Телегину Л.В., заместителя председателя  районного общества ВОВ труда и правоохранительных органов  </w:t>
      </w:r>
      <w:r>
        <w:rPr>
          <w:rFonts w:ascii="Times New Roman CYR" w:hAnsi="Times New Roman CYR" w:cs="Times New Roman CYR"/>
        </w:rPr>
        <w:lastRenderedPageBreak/>
        <w:t>Барсукову Е.Ф., директора  МУП РИЦ «Секрет» Шалаеву И.Н., главного специалиста по юридическим вопросам Администрац</w:t>
      </w:r>
      <w:r>
        <w:rPr>
          <w:rFonts w:ascii="Times New Roman CYR" w:hAnsi="Times New Roman CYR" w:cs="Times New Roman CYR"/>
        </w:rPr>
        <w:t xml:space="preserve">ии Верхнедонского района   Михину З.В. </w:t>
      </w:r>
    </w:p>
    <w:p w:rsidR="00000000" w:rsidRDefault="00D40A36">
      <w:pPr>
        <w:pStyle w:val="31"/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 </w:t>
      </w:r>
      <w:r>
        <w:t>.Назначить руководителем экспертного совета заместителя председателя Территориальной избирательной комиссии Верхнедонского района Лобову Любовь Михайловну</w:t>
      </w:r>
    </w:p>
    <w:p w:rsidR="00000000" w:rsidRDefault="00D40A36">
      <w:pPr>
        <w:widowControl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3.Утвердить Положение об экспертном совете (Приложение №1)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000000" w:rsidRDefault="00D40A36">
      <w:pPr>
        <w:pStyle w:val="23"/>
        <w:ind w:left="0"/>
        <w:jc w:val="both"/>
      </w:pPr>
      <w:r>
        <w:t>4.Контроль за выполнением настоящего постановления возложить на председателя  территориальной избирательной комиссии А.И. Карташову.</w:t>
      </w:r>
    </w:p>
    <w:p w:rsidR="00000000" w:rsidRDefault="00D40A36">
      <w:pPr>
        <w:pStyle w:val="21"/>
        <w:jc w:val="center"/>
      </w:pPr>
    </w:p>
    <w:p w:rsidR="00000000" w:rsidRDefault="00D40A36">
      <w:pPr>
        <w:pStyle w:val="21"/>
        <w:jc w:val="center"/>
      </w:pPr>
    </w:p>
    <w:p w:rsidR="00000000" w:rsidRDefault="00D40A36">
      <w:pPr>
        <w:pStyle w:val="21"/>
        <w:jc w:val="center"/>
      </w:pPr>
    </w:p>
    <w:p w:rsidR="00000000" w:rsidRDefault="00D40A36">
      <w:pPr>
        <w:widowControl w:val="0"/>
        <w:tabs>
          <w:tab w:val="left" w:pos="1573"/>
        </w:tabs>
        <w:adjustRightInd w:val="0"/>
        <w:jc w:val="both"/>
        <w:rPr>
          <w:sz w:val="28"/>
          <w:szCs w:val="28"/>
        </w:rPr>
      </w:pPr>
    </w:p>
    <w:p w:rsidR="00000000" w:rsidRDefault="00D40A36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D40A3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D40A3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D40A3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40A36" w:rsidRDefault="00D40A36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D40A36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hybridMultilevel"/>
    <w:tmpl w:val="F1E0D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A0"/>
    <w:rsid w:val="00D271A0"/>
    <w:rsid w:val="00D4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pPr>
      <w:autoSpaceDE/>
      <w:autoSpaceDN/>
      <w:spacing w:line="360" w:lineRule="auto"/>
      <w:ind w:left="360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pPr>
      <w:autoSpaceDE/>
      <w:autoSpaceDN/>
      <w:spacing w:line="360" w:lineRule="auto"/>
      <w:ind w:left="360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autoSpaceDE/>
      <w:autoSpaceDN/>
      <w:jc w:val="both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2008-01-20T08:56:00Z</cp:lastPrinted>
  <dcterms:created xsi:type="dcterms:W3CDTF">2017-02-16T06:17:00Z</dcterms:created>
  <dcterms:modified xsi:type="dcterms:W3CDTF">2017-02-16T06:17:00Z</dcterms:modified>
</cp:coreProperties>
</file>