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924C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FC57FE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FC57F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FC57F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FC57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FC57FE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июня 2015 г.</w:t>
            </w:r>
          </w:p>
          <w:p w:rsidR="00000000" w:rsidRDefault="00FC57FE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№139-3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наделении членов Территориальной избирательной комиссии Верхнедонского рай</w:t>
            </w:r>
            <w:r>
              <w:rPr>
                <w:b/>
                <w:bCs/>
                <w:color w:val="000000"/>
                <w:sz w:val="28"/>
                <w:szCs w:val="28"/>
              </w:rPr>
              <w:t>она с правом решающего голоса полномочием по составлению протоколов  об</w:t>
            </w:r>
            <w:r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color w:val="000000"/>
                <w:sz w:val="28"/>
                <w:szCs w:val="28"/>
              </w:rPr>
              <w:t>административных правонарушениях в период подготовки и проведения выборов Губернатора Ростовской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C57F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FC57FE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FC57FE">
      <w:pPr>
        <w:pStyle w:val="2"/>
        <w:spacing w:line="240" w:lineRule="auto"/>
        <w:ind w:firstLine="709"/>
      </w:pPr>
      <w:r>
        <w:rPr>
          <w:rFonts w:ascii="Times New Roman" w:hAnsi="Times New Roman" w:cs="Times New Roman"/>
          <w:color w:val="000000"/>
        </w:rPr>
        <w:t>В соответствии с пунктом 21</w:t>
      </w:r>
      <w:r>
        <w:rPr>
          <w:rFonts w:ascii="Times New Roman" w:hAnsi="Times New Roman" w:cs="Times New Roman"/>
          <w:color w:val="000000"/>
          <w:vertAlign w:val="superscript"/>
        </w:rPr>
        <w:t>2</w:t>
      </w:r>
      <w:r>
        <w:rPr>
          <w:rFonts w:ascii="Times New Roman" w:hAnsi="Times New Roman" w:cs="Times New Roman"/>
          <w:color w:val="000000"/>
        </w:rPr>
        <w:t xml:space="preserve"> статьи 29 Федерального закона “Об основных гар</w:t>
      </w:r>
      <w:r>
        <w:rPr>
          <w:rFonts w:ascii="Times New Roman" w:hAnsi="Times New Roman" w:cs="Times New Roman"/>
          <w:color w:val="000000"/>
        </w:rPr>
        <w:t>антиях избирательных прав и права на участие в референдуме граждан Российской Федерации”, частью 5 статьи 28.3. Кодекса Российской Федерации об административных правонарушениях</w:t>
      </w:r>
      <w:r>
        <w:t xml:space="preserve">, </w:t>
      </w:r>
    </w:p>
    <w:p w:rsidR="00000000" w:rsidRDefault="00FC57FE">
      <w:pPr>
        <w:pStyle w:val="2"/>
        <w:spacing w:line="240" w:lineRule="auto"/>
        <w:ind w:firstLine="709"/>
      </w:pPr>
    </w:p>
    <w:p w:rsidR="00000000" w:rsidRDefault="00FC57FE">
      <w:pPr>
        <w:pStyle w:val="2"/>
        <w:jc w:val="center"/>
      </w:pPr>
      <w:r>
        <w:t>Территориальная избирательная комиссия Верхнедонского района Ростовской обла</w:t>
      </w:r>
      <w:r>
        <w:t>сти ПОСТАНОВЛЯЕТ:</w:t>
      </w:r>
    </w:p>
    <w:p w:rsidR="00000000" w:rsidRDefault="00FC57FE">
      <w:pPr>
        <w:pStyle w:val="2"/>
        <w:ind w:firstLine="0"/>
      </w:pPr>
      <w:r>
        <w:t xml:space="preserve">1. Уполномочить членов Территориальной избирательной комиссии Верхнедонского района с правом решающего голоса Копачеву Т.Г., </w:t>
      </w:r>
      <w:r>
        <w:rPr>
          <w:u w:val="single"/>
        </w:rPr>
        <w:t xml:space="preserve">Телегина </w:t>
      </w:r>
      <w:r>
        <w:t>Л.В. на составление протоколов об административных правонарушениях, предусмотренных статьями 5.3, 5.4, 5</w:t>
      </w:r>
      <w:r>
        <w:t>.5, 5.8, 5.9, 5.10, 5.12, 5.15, 5.17, 5.18, 5.19, 5.20, 5.47, 5.50, 5.51, 5.56 Кодекса Российской Федерации об административных правонарушениях.</w:t>
      </w:r>
    </w:p>
    <w:p w:rsidR="00000000" w:rsidRDefault="00FC57FE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2.Контроль за выполнением настоящего постановления возложить на председателя комиссии А.И. Карташову.</w:t>
      </w:r>
    </w:p>
    <w:p w:rsidR="00000000" w:rsidRDefault="00FC57FE">
      <w:pPr>
        <w:pStyle w:val="1"/>
      </w:pPr>
      <w:r>
        <w:t>Председат</w:t>
      </w:r>
      <w:r>
        <w:t>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FC57FE" w:rsidRDefault="00FC57FE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Т.Г. Копачева </w:t>
      </w:r>
    </w:p>
    <w:sectPr w:rsidR="00FC57FE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4C1"/>
    <w:rsid w:val="002924C1"/>
    <w:rsid w:val="00FC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2013-06-20T13:02:00Z</cp:lastPrinted>
  <dcterms:created xsi:type="dcterms:W3CDTF">2017-02-15T10:06:00Z</dcterms:created>
  <dcterms:modified xsi:type="dcterms:W3CDTF">2017-02-15T10:06:00Z</dcterms:modified>
</cp:coreProperties>
</file>