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8723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167D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167D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167D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167D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167D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06 августа 2015г.</w:t>
            </w:r>
          </w:p>
          <w:p w:rsidR="00000000" w:rsidRDefault="003167D5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143-1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pStyle w:val="21"/>
              <w:spacing w:line="240" w:lineRule="auto"/>
              <w:ind w:left="-108" w:firstLine="0"/>
              <w:rPr>
                <w:b/>
                <w:bCs/>
              </w:rPr>
            </w:pPr>
            <w:r>
              <w:rPr>
                <w:b/>
                <w:bCs/>
              </w:rPr>
              <w:t>О создании избирательного участка имени  Кати Мирошниковой  героя Великой</w:t>
            </w:r>
            <w:r>
              <w:rPr>
                <w:b/>
                <w:bCs/>
              </w:rPr>
              <w:t xml:space="preserve"> Отечественной войны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167D5">
            <w:pPr>
              <w:pStyle w:val="a3"/>
            </w:pPr>
          </w:p>
        </w:tc>
      </w:tr>
    </w:tbl>
    <w:p w:rsidR="00000000" w:rsidRDefault="003167D5">
      <w:pPr>
        <w:pStyle w:val="a3"/>
        <w:rPr>
          <w:rFonts w:ascii="Times New Roman CYR" w:hAnsi="Times New Roman CYR" w:cs="Times New Roman CYR"/>
        </w:rPr>
      </w:pPr>
    </w:p>
    <w:p w:rsidR="00000000" w:rsidRDefault="003167D5">
      <w:pPr>
        <w:pStyle w:val="21"/>
        <w:spacing w:line="240" w:lineRule="auto"/>
        <w:ind w:firstLine="709"/>
      </w:pPr>
      <w:r>
        <w:t>В соответствии с планом мероприятий Избирательной комиссии Ростовской области по подготовке и проведению выборов  Губернатора Ростовской области 13 сентября 2015г.,</w:t>
      </w:r>
    </w:p>
    <w:p w:rsidR="00000000" w:rsidRDefault="003167D5">
      <w:pPr>
        <w:pStyle w:val="21"/>
        <w:spacing w:line="240" w:lineRule="auto"/>
        <w:ind w:firstLine="709"/>
      </w:pPr>
    </w:p>
    <w:p w:rsidR="00000000" w:rsidRDefault="003167D5">
      <w:pPr>
        <w:pStyle w:val="21"/>
        <w:jc w:val="center"/>
      </w:pPr>
      <w:r>
        <w:t>Территориальная избирательная комиссия Верхнедонского района Росто</w:t>
      </w:r>
      <w:r>
        <w:t>вской области ПОСТАНОВЛЯЕТ:</w:t>
      </w:r>
    </w:p>
    <w:p w:rsidR="00000000" w:rsidRDefault="003167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1.Назвать избирательный участок № 389  Верхнедонского района имени  Кати Мирошникой – партизанки – разведчицы партизанского отряда “Донской казак” в годы Великой Отечественной войны, уроженки станицы Мигулинская,  награжденной п</w:t>
      </w:r>
      <w:r>
        <w:rPr>
          <w:sz w:val="28"/>
          <w:szCs w:val="28"/>
        </w:rPr>
        <w:t>осмертно  орденами и медалями.</w:t>
      </w:r>
    </w:p>
    <w:p w:rsidR="00000000" w:rsidRDefault="003167D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2.Председателю  участковой избирательной  комиссии  № 389 подготовить информацию и фотоматериалы   до 01 сентября 2015г. для оформления стенда участковой избирательной комиссии.</w:t>
      </w:r>
    </w:p>
    <w:p w:rsidR="00000000" w:rsidRDefault="003167D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3.Контроль за выполнением данного постановления</w:t>
      </w:r>
      <w:r>
        <w:rPr>
          <w:sz w:val="28"/>
          <w:szCs w:val="28"/>
        </w:rPr>
        <w:t xml:space="preserve"> возложить на секретаря  комиссии Копачеву Т.Г.</w:t>
      </w:r>
    </w:p>
    <w:p w:rsidR="00000000" w:rsidRDefault="003167D5">
      <w:pPr>
        <w:rPr>
          <w:sz w:val="28"/>
          <w:szCs w:val="28"/>
        </w:rPr>
      </w:pPr>
    </w:p>
    <w:p w:rsidR="00000000" w:rsidRDefault="003167D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167D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3167D5">
      <w:pPr>
        <w:pStyle w:val="2"/>
      </w:pPr>
    </w:p>
    <w:p w:rsidR="003167D5" w:rsidRDefault="003167D5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3167D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236"/>
    <w:rsid w:val="003167D5"/>
    <w:rsid w:val="00D8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2017-02-15T07:27:00Z</dcterms:created>
  <dcterms:modified xsi:type="dcterms:W3CDTF">2017-02-15T07:27:00Z</dcterms:modified>
</cp:coreProperties>
</file>