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15737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00460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B00460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B00460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B0046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095"/>
        <w:gridCol w:w="14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0046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0046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B00460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0046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00460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03 июля 2015г.</w:t>
            </w:r>
          </w:p>
          <w:p w:rsidR="00000000" w:rsidRDefault="00B00460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0046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00460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140-12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0046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0046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00460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0046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00460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 перечне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первичных финансовых документов, представляемых к итоговому фина</w:t>
            </w:r>
            <w:r>
              <w:rPr>
                <w:b/>
                <w:bCs/>
                <w:sz w:val="28"/>
                <w:szCs w:val="28"/>
              </w:rPr>
              <w:t>нсовому отчету кандидата при проведении выборов депутатов представительных органов сельских поселений Верхнедонского района Ростовской области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00460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000000" w:rsidRDefault="00B00460">
      <w:pPr>
        <w:pStyle w:val="21"/>
      </w:pPr>
    </w:p>
    <w:p w:rsidR="00000000" w:rsidRDefault="00B00460">
      <w:pPr>
        <w:ind w:left="1134" w:hanging="1134"/>
        <w:jc w:val="both"/>
      </w:pPr>
      <w:r>
        <w:t xml:space="preserve"> </w:t>
      </w:r>
    </w:p>
    <w:p w:rsidR="00000000" w:rsidRDefault="00B00460">
      <w:pPr>
        <w:pStyle w:val="a8"/>
        <w:suppressAutoHyphens/>
        <w:ind w:left="0" w:right="49"/>
        <w:rPr>
          <w:b w:val="0"/>
          <w:bCs w:val="0"/>
        </w:rPr>
      </w:pPr>
      <w:r>
        <w:t xml:space="preserve">         </w:t>
      </w:r>
      <w:r>
        <w:rPr>
          <w:b w:val="0"/>
          <w:bCs w:val="0"/>
        </w:rPr>
        <w:t>Руководствуясь  п.9 ст. 50 Областного закона “О выборах депутатов представительных органов муниципа</w:t>
      </w:r>
      <w:r>
        <w:rPr>
          <w:b w:val="0"/>
          <w:bCs w:val="0"/>
        </w:rPr>
        <w:t xml:space="preserve">льных образований в Ростовской области”, </w:t>
      </w:r>
    </w:p>
    <w:p w:rsidR="00000000" w:rsidRDefault="00B00460">
      <w:pPr>
        <w:pStyle w:val="a8"/>
        <w:suppressAutoHyphens/>
        <w:ind w:left="0" w:right="49"/>
        <w:rPr>
          <w:b w:val="0"/>
          <w:bCs w:val="0"/>
        </w:rPr>
      </w:pPr>
    </w:p>
    <w:p w:rsidR="00000000" w:rsidRDefault="00B00460">
      <w:pPr>
        <w:pStyle w:val="a8"/>
        <w:suppressAutoHyphens/>
        <w:ind w:left="0" w:right="49"/>
        <w:jc w:val="center"/>
        <w:rPr>
          <w:b w:val="0"/>
          <w:bCs w:val="0"/>
        </w:rPr>
      </w:pPr>
      <w:r>
        <w:rPr>
          <w:b w:val="0"/>
          <w:bCs w:val="0"/>
        </w:rPr>
        <w:t>Территориальная избирательная комиссия Верхнедонского района ПОСТАНОВЛЯЕТ:</w:t>
      </w:r>
    </w:p>
    <w:p w:rsidR="00000000" w:rsidRDefault="00B00460">
      <w:pPr>
        <w:jc w:val="both"/>
        <w:rPr>
          <w:sz w:val="28"/>
          <w:szCs w:val="28"/>
        </w:rPr>
      </w:pPr>
    </w:p>
    <w:p w:rsidR="00000000" w:rsidRDefault="00B0046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 Утвердить перечень первичных финансовых документов прилагаемых к итоговому финансовому отчету кандидатами при проведении выбо</w:t>
      </w:r>
      <w:r>
        <w:rPr>
          <w:sz w:val="28"/>
          <w:szCs w:val="28"/>
        </w:rPr>
        <w:t>ров депутатов представительных органов сельских поселений  Верхнедонского района   Ростовской области (Прилагается).</w:t>
      </w:r>
    </w:p>
    <w:p w:rsidR="00000000" w:rsidRDefault="00B0046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 Довести  данное постановление до кандидатов, выдвигающихся на выше названных выборах и разместить на сайте комиссии.</w:t>
      </w:r>
    </w:p>
    <w:p w:rsidR="00000000" w:rsidRDefault="00B0046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 Постановление территориальной избирательной комиссия Верхнедонского района от 25  июня 2014г №106-8 “О  перечне первичных финансовых документов, прилагаемых к итоговому финансовому отчету кандидата при проведении выборов депутатов представитель</w:t>
      </w:r>
      <w:r>
        <w:rPr>
          <w:sz w:val="28"/>
          <w:szCs w:val="28"/>
        </w:rPr>
        <w:t xml:space="preserve">ных органов </w:t>
      </w:r>
      <w:r>
        <w:rPr>
          <w:sz w:val="28"/>
          <w:szCs w:val="28"/>
        </w:rPr>
        <w:lastRenderedPageBreak/>
        <w:t>муниципальных образований Верхнедонского района Ростовской области” считать утратившим силу.</w:t>
      </w:r>
    </w:p>
    <w:p w:rsidR="00000000" w:rsidRDefault="00B0046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 Контроль за исполнение данного постановления возложить на заместителя председателя комиссии Л. М. Лобову.</w:t>
      </w:r>
    </w:p>
    <w:p w:rsidR="00000000" w:rsidRDefault="00B00460">
      <w:pPr>
        <w:pStyle w:val="21"/>
      </w:pPr>
    </w:p>
    <w:p w:rsidR="00000000" w:rsidRDefault="00B00460">
      <w:pPr>
        <w:pStyle w:val="21"/>
      </w:pPr>
    </w:p>
    <w:p w:rsidR="00000000" w:rsidRDefault="00B0046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B00460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</w:t>
      </w:r>
      <w:r>
        <w:rPr>
          <w:sz w:val="28"/>
          <w:szCs w:val="28"/>
        </w:rPr>
        <w:t xml:space="preserve"> Карташова</w:t>
      </w:r>
    </w:p>
    <w:p w:rsidR="00000000" w:rsidRDefault="00B0046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B0046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B00460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Копачева</w:t>
      </w:r>
    </w:p>
    <w:p w:rsidR="00000000" w:rsidRDefault="00B0046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B0046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B0046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B0046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B0046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B0046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B0046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B0046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B0046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B0046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B0046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B0046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B0046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B0046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B0046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B0046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B0046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B0046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B0046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B0046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B0046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B0046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B0046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B0046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B0046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B0046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B0046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B0046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B0046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B0046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B00460"/>
    <w:p w:rsidR="00000000" w:rsidRDefault="00B00460">
      <w:pPr>
        <w:jc w:val="right"/>
        <w:rPr>
          <w:sz w:val="28"/>
          <w:szCs w:val="28"/>
        </w:rPr>
      </w:pPr>
      <w:r>
        <w:t xml:space="preserve">                                                                         </w:t>
      </w:r>
      <w:r>
        <w:rPr>
          <w:sz w:val="28"/>
          <w:szCs w:val="28"/>
        </w:rPr>
        <w:t xml:space="preserve">Приложение </w:t>
      </w:r>
    </w:p>
    <w:p w:rsidR="00000000" w:rsidRDefault="00B00460">
      <w:pPr>
        <w:tabs>
          <w:tab w:val="left" w:pos="5812"/>
          <w:tab w:val="left" w:pos="6804"/>
          <w:tab w:val="left" w:pos="7371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к постановлению Территориальной </w:t>
      </w:r>
    </w:p>
    <w:p w:rsidR="00000000" w:rsidRDefault="00B0046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избирательной комиссии Верхнедонского района</w:t>
      </w:r>
    </w:p>
    <w:p w:rsidR="00000000" w:rsidRDefault="00B0046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от 03  июля 2015 г. № 140-12</w:t>
      </w:r>
    </w:p>
    <w:p w:rsidR="00000000" w:rsidRDefault="00B00460">
      <w:pPr>
        <w:jc w:val="center"/>
        <w:rPr>
          <w:sz w:val="28"/>
          <w:szCs w:val="28"/>
        </w:rPr>
      </w:pPr>
    </w:p>
    <w:p w:rsidR="00000000" w:rsidRDefault="00B00460">
      <w:pPr>
        <w:jc w:val="center"/>
        <w:rPr>
          <w:sz w:val="28"/>
          <w:szCs w:val="28"/>
        </w:rPr>
      </w:pPr>
    </w:p>
    <w:p w:rsidR="00000000" w:rsidRDefault="00B00460">
      <w:pPr>
        <w:jc w:val="center"/>
        <w:rPr>
          <w:sz w:val="28"/>
          <w:szCs w:val="28"/>
        </w:rPr>
      </w:pPr>
    </w:p>
    <w:p w:rsidR="00000000" w:rsidRDefault="00B00460">
      <w:pPr>
        <w:pStyle w:val="3"/>
        <w:spacing w:line="240" w:lineRule="exact"/>
        <w:jc w:val="center"/>
        <w:rPr>
          <w:b/>
          <w:bCs/>
          <w:vertAlign w:val="superscript"/>
        </w:rPr>
      </w:pPr>
      <w:r>
        <w:rPr>
          <w:b/>
          <w:bCs/>
        </w:rPr>
        <w:t xml:space="preserve">Перечень </w:t>
      </w:r>
      <w:r>
        <w:rPr>
          <w:b/>
          <w:bCs/>
          <w:vertAlign w:val="superscript"/>
        </w:rPr>
        <w:t>*</w:t>
      </w:r>
    </w:p>
    <w:p w:rsidR="00000000" w:rsidRDefault="00B00460">
      <w:pPr>
        <w:jc w:val="both"/>
        <w:rPr>
          <w:sz w:val="28"/>
          <w:szCs w:val="28"/>
        </w:rPr>
      </w:pPr>
      <w:r>
        <w:rPr>
          <w:sz w:val="28"/>
          <w:szCs w:val="28"/>
        </w:rPr>
        <w:t>первичных финансовых документов, представляемых с итоговым финансовым отчетом кандидатами при проведении выборов депутатов представ</w:t>
      </w:r>
      <w:r>
        <w:rPr>
          <w:sz w:val="28"/>
          <w:szCs w:val="28"/>
        </w:rPr>
        <w:t xml:space="preserve">ительных органов сельских поселений Верхнедонского района Ростовской области </w:t>
      </w:r>
    </w:p>
    <w:p w:rsidR="00000000" w:rsidRDefault="00B00460">
      <w:pPr>
        <w:spacing w:line="240" w:lineRule="exact"/>
        <w:ind w:left="4536"/>
        <w:rPr>
          <w:sz w:val="28"/>
          <w:szCs w:val="28"/>
        </w:rPr>
      </w:pPr>
    </w:p>
    <w:p w:rsidR="00000000" w:rsidRDefault="00B00460">
      <w:pPr>
        <w:spacing w:line="240" w:lineRule="exact"/>
        <w:ind w:left="4536"/>
      </w:pPr>
    </w:p>
    <w:p w:rsidR="00000000" w:rsidRDefault="00B00460">
      <w:pPr>
        <w:pStyle w:val="ConsPlusNormal"/>
        <w:widowControl/>
        <w:numPr>
          <w:ilvl w:val="0"/>
          <w:numId w:val="5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Выписки подразделений  Сбербанка России (коммерческой организации) по специальному избирательному счету соответствующего избирательного фонда;</w:t>
      </w:r>
    </w:p>
    <w:p w:rsidR="00000000" w:rsidRDefault="00B00460">
      <w:pPr>
        <w:pStyle w:val="ConsPlusNormal"/>
        <w:widowControl/>
        <w:numPr>
          <w:ilvl w:val="0"/>
          <w:numId w:val="5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платежные поручения о перечис</w:t>
      </w:r>
      <w:r>
        <w:rPr>
          <w:rFonts w:ascii="Times New Roman" w:hAnsi="Times New Roman" w:cs="Times New Roman"/>
          <w:sz w:val="28"/>
          <w:szCs w:val="28"/>
        </w:rPr>
        <w:t xml:space="preserve">лении добровольных пожертвований граждан, юридических лиц; </w:t>
      </w:r>
    </w:p>
    <w:p w:rsidR="00000000" w:rsidRDefault="00B00460">
      <w:pPr>
        <w:pStyle w:val="ConsPlusNormal"/>
        <w:widowControl/>
        <w:numPr>
          <w:ilvl w:val="0"/>
          <w:numId w:val="5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платежные документы на внесение собственных средств кандидатов;</w:t>
      </w:r>
    </w:p>
    <w:p w:rsidR="00000000" w:rsidRDefault="00B00460">
      <w:pPr>
        <w:pStyle w:val="a9"/>
        <w:numPr>
          <w:ilvl w:val="0"/>
          <w:numId w:val="5"/>
        </w:numPr>
        <w:ind w:left="426"/>
        <w:rPr>
          <w:sz w:val="28"/>
          <w:szCs w:val="28"/>
        </w:rPr>
      </w:pPr>
      <w:r>
        <w:rPr>
          <w:sz w:val="28"/>
          <w:szCs w:val="28"/>
        </w:rPr>
        <w:t>платежные документы на внесение средств, выделенных кандидату выдвинувшим его избирательным объединением;</w:t>
      </w:r>
    </w:p>
    <w:p w:rsidR="00000000" w:rsidRDefault="00B00460">
      <w:pPr>
        <w:pStyle w:val="ConsPlusNormal"/>
        <w:widowControl/>
        <w:numPr>
          <w:ilvl w:val="0"/>
          <w:numId w:val="5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платежные документы </w:t>
      </w:r>
      <w:r>
        <w:rPr>
          <w:rFonts w:ascii="Times New Roman" w:hAnsi="Times New Roman" w:cs="Times New Roman"/>
          <w:sz w:val="28"/>
          <w:szCs w:val="28"/>
        </w:rPr>
        <w:t>о возвратах неиспользованных средств соответствующего избирательного фонда;</w:t>
      </w:r>
    </w:p>
    <w:p w:rsidR="00000000" w:rsidRDefault="00B00460">
      <w:pPr>
        <w:pStyle w:val="ConsPlusNormal"/>
        <w:widowControl/>
        <w:numPr>
          <w:ilvl w:val="0"/>
          <w:numId w:val="5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услуг);</w:t>
      </w:r>
    </w:p>
    <w:p w:rsidR="00000000" w:rsidRDefault="00B00460">
      <w:pPr>
        <w:pStyle w:val="ConsPlusNormal"/>
        <w:widowControl/>
        <w:numPr>
          <w:ilvl w:val="0"/>
          <w:numId w:val="5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000000" w:rsidRDefault="00B00460">
      <w:pPr>
        <w:pStyle w:val="ConsPlusNormal"/>
        <w:widowControl/>
        <w:numPr>
          <w:ilvl w:val="0"/>
          <w:numId w:val="5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накладные на получение товаров;</w:t>
      </w:r>
    </w:p>
    <w:p w:rsidR="00000000" w:rsidRDefault="00B00460">
      <w:pPr>
        <w:pStyle w:val="ConsPlusNormal"/>
        <w:widowControl/>
        <w:numPr>
          <w:ilvl w:val="0"/>
          <w:numId w:val="5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акты о выполнении работ;</w:t>
      </w:r>
    </w:p>
    <w:p w:rsidR="00000000" w:rsidRDefault="00B00460">
      <w:pPr>
        <w:pStyle w:val="ConsPlusNormal"/>
        <w:widowControl/>
        <w:numPr>
          <w:ilvl w:val="0"/>
          <w:numId w:val="5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000000" w:rsidRDefault="00B00460">
      <w:pPr>
        <w:pStyle w:val="ConsPlusNormal"/>
        <w:widowControl/>
        <w:numPr>
          <w:ilvl w:val="0"/>
          <w:numId w:val="5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</w:t>
      </w:r>
      <w:r>
        <w:rPr>
          <w:rFonts w:ascii="Times New Roman" w:hAnsi="Times New Roman" w:cs="Times New Roman"/>
          <w:sz w:val="28"/>
          <w:szCs w:val="28"/>
        </w:rPr>
        <w:t>ки контрольно-кассовых машин.</w:t>
      </w:r>
    </w:p>
    <w:p w:rsidR="00000000" w:rsidRDefault="00B00460">
      <w:pPr>
        <w:pStyle w:val="Iauiue"/>
        <w:tabs>
          <w:tab w:val="num" w:pos="0"/>
        </w:tabs>
        <w:ind w:firstLine="65"/>
        <w:jc w:val="both"/>
        <w:rPr>
          <w:sz w:val="24"/>
          <w:szCs w:val="24"/>
          <w:lang w:val="ru-RU"/>
        </w:rPr>
      </w:pPr>
    </w:p>
    <w:p w:rsidR="00B00460" w:rsidRDefault="00B00460">
      <w:pPr>
        <w:pStyle w:val="Iauiue"/>
        <w:ind w:firstLine="65"/>
        <w:jc w:val="both"/>
        <w:rPr>
          <w:b/>
          <w:bCs/>
          <w:lang w:val="ru-RU"/>
        </w:rPr>
      </w:pPr>
      <w:r>
        <w:rPr>
          <w:b/>
          <w:bCs/>
          <w:lang w:val="ru-RU"/>
        </w:rPr>
        <w:t>* Кандидатом предоставляются только те первичные финансовые документы, которые отражают, выполнение указанных выше операций.</w:t>
      </w:r>
    </w:p>
    <w:sectPr w:rsidR="00B00460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D1972"/>
    <w:multiLevelType w:val="multilevel"/>
    <w:tmpl w:val="5E54327C"/>
    <w:lvl w:ilvl="0">
      <w:start w:val="1"/>
      <w:numFmt w:val="bullet"/>
      <w:lvlText w:val=""/>
      <w:lvlJc w:val="left"/>
      <w:pPr>
        <w:ind w:left="12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37E"/>
    <w:rsid w:val="0015737E"/>
    <w:rsid w:val="00B00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Block Text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  <w:style w:type="paragraph" w:styleId="a8">
    <w:name w:val="Block Text"/>
    <w:basedOn w:val="a"/>
    <w:uiPriority w:val="99"/>
    <w:pPr>
      <w:ind w:left="1440" w:right="1129"/>
      <w:jc w:val="both"/>
    </w:pPr>
    <w:rPr>
      <w:b/>
      <w:bCs/>
      <w:sz w:val="28"/>
      <w:szCs w:val="28"/>
    </w:rPr>
  </w:style>
  <w:style w:type="paragraph" w:customStyle="1" w:styleId="Iauiue">
    <w:name w:val="Iau?iue"/>
    <w:uiPriority w:val="99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  <w:lang w:val="en-US"/>
    </w:rPr>
  </w:style>
  <w:style w:type="paragraph" w:customStyle="1" w:styleId="a9">
    <w:name w:val="ТабличныйТекст"/>
    <w:basedOn w:val="a"/>
    <w:uiPriority w:val="99"/>
    <w:pPr>
      <w:jc w:val="both"/>
    </w:pPr>
    <w:rPr>
      <w:sz w:val="20"/>
      <w:szCs w:val="20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spacing w:after="0" w:line="240" w:lineRule="auto"/>
      <w:ind w:firstLine="720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Block Text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  <w:style w:type="paragraph" w:styleId="a8">
    <w:name w:val="Block Text"/>
    <w:basedOn w:val="a"/>
    <w:uiPriority w:val="99"/>
    <w:pPr>
      <w:ind w:left="1440" w:right="1129"/>
      <w:jc w:val="both"/>
    </w:pPr>
    <w:rPr>
      <w:b/>
      <w:bCs/>
      <w:sz w:val="28"/>
      <w:szCs w:val="28"/>
    </w:rPr>
  </w:style>
  <w:style w:type="paragraph" w:customStyle="1" w:styleId="Iauiue">
    <w:name w:val="Iau?iue"/>
    <w:uiPriority w:val="99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  <w:lang w:val="en-US"/>
    </w:rPr>
  </w:style>
  <w:style w:type="paragraph" w:customStyle="1" w:styleId="a9">
    <w:name w:val="ТабличныйТекст"/>
    <w:basedOn w:val="a"/>
    <w:uiPriority w:val="99"/>
    <w:pPr>
      <w:jc w:val="both"/>
    </w:pPr>
    <w:rPr>
      <w:sz w:val="20"/>
      <w:szCs w:val="20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spacing w:after="0" w:line="240" w:lineRule="auto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2015-03-03T06:48:00Z</cp:lastPrinted>
  <dcterms:created xsi:type="dcterms:W3CDTF">2017-02-15T07:19:00Z</dcterms:created>
  <dcterms:modified xsi:type="dcterms:W3CDTF">2017-02-15T07:19:00Z</dcterms:modified>
</cp:coreProperties>
</file>