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250B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146B7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0146B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0146B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0146B7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0146B7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июля 2014г.</w:t>
            </w:r>
          </w:p>
          <w:p w:rsidR="00000000" w:rsidRDefault="000146B7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107-4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0146B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pStyle w:val="31"/>
              <w:widowControl w:val="0"/>
              <w:tabs>
                <w:tab w:val="left" w:pos="795"/>
              </w:tabs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О создании рабочей группы по проверке подписных листов кандидатов на должно</w:t>
            </w:r>
            <w:r>
              <w:rPr>
                <w:rFonts w:ascii="Times New Roman CYR" w:hAnsi="Times New Roman CYR" w:cs="Times New Roman CYR"/>
                <w:b/>
                <w:bCs/>
              </w:rPr>
              <w:t>сть Главы Шумилинского сельского поселения Верхнедонского района Ростовской области.</w:t>
            </w:r>
          </w:p>
          <w:p w:rsidR="00000000" w:rsidRDefault="000146B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146B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0146B7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0146B7">
      <w:pPr>
        <w:widowControl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 соответствии со ст. 25 ОЗ «О выборах глав муниципальных образований в Ростовской области», с целью  соблюдения порядка сбора подписей избирателей, оформления подписн</w:t>
      </w:r>
      <w:r>
        <w:rPr>
          <w:rFonts w:ascii="Times New Roman CYR" w:hAnsi="Times New Roman CYR" w:cs="Times New Roman CYR"/>
          <w:sz w:val="28"/>
          <w:szCs w:val="28"/>
        </w:rPr>
        <w:t xml:space="preserve">ых листов,  достоверности  сведений об избирателях и их подписей, содержащихся в подписных листах в период предоставления кандидатами на должность главы Шумилинского сельского поселения Верхнедонского района Ростовской области документов на регистрацию, </w:t>
      </w:r>
    </w:p>
    <w:p w:rsidR="00000000" w:rsidRDefault="000146B7">
      <w:pPr>
        <w:widowControl w:val="0"/>
        <w:adjustRightInd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00000" w:rsidRDefault="000146B7">
      <w:pPr>
        <w:widowControl w:val="0"/>
        <w:adjustRightInd w:val="0"/>
        <w:ind w:firstLine="708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Территориальная избирательная комиссия  Верхнедонского района Ростовской области  ПОСТАНОВЛЯЕТ:</w:t>
      </w:r>
    </w:p>
    <w:p w:rsidR="00000000" w:rsidRDefault="000146B7">
      <w:pPr>
        <w:widowControl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00000" w:rsidRDefault="000146B7">
      <w:pPr>
        <w:widowControl w:val="0"/>
        <w:tabs>
          <w:tab w:val="left" w:pos="720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1.Создать рабочую  группу по проверке подписных листов кандидатов на должность главы Шумилинского  сельского поселения  Верхнедонского района в количестве   че</w:t>
      </w:r>
      <w:r>
        <w:rPr>
          <w:rFonts w:ascii="Times New Roman CYR" w:hAnsi="Times New Roman CYR" w:cs="Times New Roman CYR"/>
          <w:sz w:val="28"/>
          <w:szCs w:val="28"/>
        </w:rPr>
        <w:t>тырех человек.</w:t>
      </w:r>
    </w:p>
    <w:p w:rsidR="00000000" w:rsidRDefault="000146B7">
      <w:pPr>
        <w:widowControl w:val="0"/>
        <w:tabs>
          <w:tab w:val="left" w:pos="720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2.Утвердить рабочую группу в составе: члена комиссии с правом решающего голоса Семину Ольгу Анатольевну, члена комиссии с правом решающего голоса Горшенину Ирину Алексеевну, члена комиссии с правом решающего голоса Сосновского Владимира Иван</w:t>
      </w:r>
      <w:r>
        <w:rPr>
          <w:rFonts w:ascii="Times New Roman CYR" w:hAnsi="Times New Roman CYR" w:cs="Times New Roman CYR"/>
          <w:sz w:val="28"/>
          <w:szCs w:val="28"/>
        </w:rPr>
        <w:t>овича, системного администратора ТКСА  «ГАС Выборы»  Верхнедонского района Обухова Евгения Михайловича .</w:t>
      </w:r>
    </w:p>
    <w:p w:rsidR="00000000" w:rsidRDefault="000146B7">
      <w:pPr>
        <w:widowControl w:val="0"/>
        <w:tabs>
          <w:tab w:val="left" w:pos="720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Назначить руководителем группы по проверке подписных листов кандидатов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на должность главы Шумилинского сельского поселения Верхнедонского района Рос</w:t>
      </w:r>
      <w:r>
        <w:rPr>
          <w:rFonts w:ascii="Times New Roman CYR" w:hAnsi="Times New Roman CYR" w:cs="Times New Roman CYR"/>
          <w:sz w:val="28"/>
          <w:szCs w:val="28"/>
        </w:rPr>
        <w:t>товской области  Семину Ольгу Анатольевну.</w:t>
      </w:r>
    </w:p>
    <w:p w:rsidR="00000000" w:rsidRDefault="000146B7">
      <w:pPr>
        <w:widowControl w:val="0"/>
        <w:tabs>
          <w:tab w:val="left" w:pos="720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3.Контроль за выполнением данного постановления возложить на     председателя   территориальной избирательной комиссии  Карташову А.И.</w:t>
      </w:r>
    </w:p>
    <w:p w:rsidR="00000000" w:rsidRDefault="000146B7">
      <w:pPr>
        <w:widowControl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0146B7">
      <w:pPr>
        <w:widowControl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000000" w:rsidRDefault="000146B7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146B7">
      <w:pPr>
        <w:widowControl w:val="0"/>
        <w:tabs>
          <w:tab w:val="left" w:pos="1573"/>
        </w:tabs>
        <w:jc w:val="both"/>
        <w:rPr>
          <w:sz w:val="20"/>
          <w:szCs w:val="20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0146B7">
      <w:pPr>
        <w:pStyle w:val="2"/>
      </w:pPr>
    </w:p>
    <w:p w:rsidR="00000000" w:rsidRDefault="000146B7">
      <w:pPr>
        <w:pStyle w:val="2"/>
      </w:pPr>
    </w:p>
    <w:p w:rsidR="00000000" w:rsidRDefault="000146B7">
      <w:pPr>
        <w:pStyle w:val="2"/>
      </w:pPr>
    </w:p>
    <w:p w:rsidR="00000000" w:rsidRDefault="000146B7">
      <w:pPr>
        <w:pStyle w:val="a3"/>
        <w:widowControl w:val="0"/>
        <w:tabs>
          <w:tab w:val="left" w:pos="1573"/>
        </w:tabs>
        <w:jc w:val="left"/>
        <w:sectPr w:rsidR="00000000">
          <w:pgSz w:w="12240" w:h="15840" w:code="1"/>
          <w:pgMar w:top="1134" w:right="851" w:bottom="851" w:left="1701" w:header="709" w:footer="709" w:gutter="0"/>
          <w:cols w:space="709"/>
          <w:noEndnote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Ко</w:t>
      </w:r>
      <w:r>
        <w:t>пачева</w:t>
      </w:r>
    </w:p>
    <w:p w:rsidR="000146B7" w:rsidRDefault="000146B7">
      <w:pPr>
        <w:jc w:val="right"/>
      </w:pPr>
    </w:p>
    <w:sectPr w:rsidR="000146B7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0B0"/>
    <w:rsid w:val="000146B7"/>
    <w:rsid w:val="0042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795"/>
      </w:tabs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jc w:val="both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widowControl w:val="0"/>
      <w:adjustRightInd w:val="0"/>
      <w:ind w:firstLine="708"/>
      <w:jc w:val="center"/>
    </w:pPr>
    <w:rPr>
      <w:rFonts w:ascii="Times New Roman CYR" w:hAnsi="Times New Roman CYR" w:cs="Times New Roman CYR"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795"/>
      </w:tabs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jc w:val="both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styleId="23">
    <w:name w:val="Body Text Indent 2"/>
    <w:basedOn w:val="a"/>
    <w:link w:val="24"/>
    <w:uiPriority w:val="99"/>
    <w:pPr>
      <w:widowControl w:val="0"/>
      <w:adjustRightInd w:val="0"/>
      <w:ind w:firstLine="708"/>
      <w:jc w:val="center"/>
    </w:pPr>
    <w:rPr>
      <w:rFonts w:ascii="Times New Roman CYR" w:hAnsi="Times New Roman CYR" w:cs="Times New Roman CYR"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2007-04-01T16:33:00Z</cp:lastPrinted>
  <dcterms:created xsi:type="dcterms:W3CDTF">2017-02-16T06:16:00Z</dcterms:created>
  <dcterms:modified xsi:type="dcterms:W3CDTF">2017-02-16T06:16:00Z</dcterms:modified>
</cp:coreProperties>
</file>