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FE" w:rsidRDefault="004D6B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FE" w:rsidRDefault="006003FE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003FE" w:rsidRDefault="006003F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003FE" w:rsidRDefault="006003F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6379"/>
        <w:gridCol w:w="1275"/>
      </w:tblGrid>
      <w:tr w:rsidR="006003F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003FE" w:rsidRDefault="006003FE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003F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 июня 2015 г.</w:t>
            </w:r>
          </w:p>
          <w:p w:rsidR="006003FE" w:rsidRDefault="006003FE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№137-4</w:t>
            </w:r>
          </w:p>
        </w:tc>
      </w:tr>
      <w:tr w:rsidR="006003F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003FE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 награждении Почетной грамотой Территориальной избирательной комиссии Верхнедонского района Ростовской области, об объявлении Благодарности Территориальной избирательной комиссии Верхнедонского района Ростовской области организаторам выборов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03FE" w:rsidRDefault="006003FE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 продолжительную работу по подготовке и проведению избирательных кампаний на территории Ростовской области, в связи с  20-летием избирательной системы Ростовской области, </w:t>
      </w:r>
    </w:p>
    <w:p w:rsidR="006003FE" w:rsidRDefault="006003FE">
      <w:pPr>
        <w:pStyle w:val="a3"/>
      </w:pPr>
      <w:r>
        <w:t xml:space="preserve">Территориальная избирательная комиссия  Верхнедонского района </w:t>
      </w:r>
    </w:p>
    <w:p w:rsidR="006003FE" w:rsidRDefault="006003FE">
      <w:pPr>
        <w:pStyle w:val="a3"/>
      </w:pPr>
      <w:r>
        <w:t>Ростовской области ПОСТАНОВЛЯЕТ:</w:t>
      </w:r>
    </w:p>
    <w:p w:rsidR="006003FE" w:rsidRDefault="006003FE">
      <w:pPr>
        <w:pStyle w:val="a3"/>
        <w:numPr>
          <w:ilvl w:val="0"/>
          <w:numId w:val="5"/>
        </w:numPr>
        <w:jc w:val="both"/>
      </w:pPr>
      <w:r>
        <w:t>Наградить Почетной грамотой Территориальной избирательной комиссии Верхнедонского района Ростовской области:</w:t>
      </w:r>
    </w:p>
    <w:p w:rsidR="006003FE" w:rsidRDefault="006003FE">
      <w:pPr>
        <w:pStyle w:val="a3"/>
        <w:numPr>
          <w:ilvl w:val="0"/>
          <w:numId w:val="6"/>
        </w:numPr>
        <w:jc w:val="both"/>
      </w:pPr>
      <w:r>
        <w:t xml:space="preserve">Дронову Любовь Ивановну – инспектора территориальной избирательной комиссии </w:t>
      </w:r>
      <w:r>
        <w:rPr>
          <w:lang w:val="en-US"/>
        </w:rPr>
        <w:t>II</w:t>
      </w:r>
      <w:r>
        <w:t xml:space="preserve"> категории организационно-территориального отдела Избирательной комиссии Ростовской области;</w:t>
      </w:r>
    </w:p>
    <w:p w:rsidR="006003FE" w:rsidRDefault="006003FE">
      <w:pPr>
        <w:pStyle w:val="a3"/>
        <w:numPr>
          <w:ilvl w:val="0"/>
          <w:numId w:val="6"/>
        </w:numPr>
        <w:jc w:val="both"/>
      </w:pPr>
      <w:r>
        <w:t>Копачеву Татьяну Григорьевну – секретаря Территориальной избирательной комиссии Верхнедонского района Ростовской области;</w:t>
      </w:r>
    </w:p>
    <w:p w:rsidR="006003FE" w:rsidRDefault="006003FE">
      <w:pPr>
        <w:pStyle w:val="a3"/>
        <w:numPr>
          <w:ilvl w:val="0"/>
          <w:numId w:val="6"/>
        </w:numPr>
        <w:jc w:val="both"/>
      </w:pPr>
      <w:r>
        <w:t>Семину Ольгу Анатольевну – члена Территориальной избирательной комиссии Верхнедонского района Ростовской области;</w:t>
      </w:r>
    </w:p>
    <w:p w:rsidR="006003FE" w:rsidRDefault="006003FE">
      <w:pPr>
        <w:pStyle w:val="a3"/>
        <w:numPr>
          <w:ilvl w:val="0"/>
          <w:numId w:val="6"/>
        </w:numPr>
        <w:jc w:val="both"/>
      </w:pPr>
      <w:r>
        <w:lastRenderedPageBreak/>
        <w:t>Манохину Елену Федоровну – председателя участковой избирательной комиссии избирательного участка №368.</w:t>
      </w:r>
    </w:p>
    <w:p w:rsidR="006003FE" w:rsidRDefault="006003FE">
      <w:pPr>
        <w:pStyle w:val="a3"/>
        <w:jc w:val="both"/>
      </w:pPr>
    </w:p>
    <w:p w:rsidR="006003FE" w:rsidRDefault="006003FE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2.Объявить Благодарность Территориальной избирательной комиссии Верхнедонского района Ростовской области:</w:t>
      </w:r>
    </w:p>
    <w:p w:rsidR="006003FE" w:rsidRDefault="006003FE">
      <w:pPr>
        <w:pStyle w:val="2"/>
      </w:pPr>
      <w:r>
        <w:t xml:space="preserve"> - Носову Демьяну Ивановичу, председателю участковой избирательной комиссии избирательного участка №394;</w:t>
      </w:r>
    </w:p>
    <w:p w:rsidR="006003FE" w:rsidRDefault="006003F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-  Денисовой Ларисе Ивановне, секретарю участковой избирательной комиссии избирательного участка №395;</w:t>
      </w:r>
    </w:p>
    <w:p w:rsidR="006003FE" w:rsidRDefault="006003FE">
      <w:pPr>
        <w:widowControl w:val="0"/>
        <w:numPr>
          <w:ilvl w:val="0"/>
          <w:numId w:val="6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Комкову Ивану Ивановичу, председателю участковой  избирательной избирательного участка №398.</w:t>
      </w:r>
    </w:p>
    <w:p w:rsidR="006003FE" w:rsidRDefault="006003FE">
      <w:pPr>
        <w:pStyle w:val="2"/>
        <w:numPr>
          <w:ilvl w:val="0"/>
          <w:numId w:val="6"/>
        </w:numPr>
        <w:jc w:val="left"/>
      </w:pPr>
      <w:r>
        <w:t>Отделу полиции (дислокация ст. Казанская) МО МВД  РФ “Шолоховский”;</w:t>
      </w:r>
    </w:p>
    <w:p w:rsidR="006003FE" w:rsidRDefault="006003FE">
      <w:pPr>
        <w:pStyle w:val="2"/>
        <w:numPr>
          <w:ilvl w:val="0"/>
          <w:numId w:val="6"/>
        </w:numPr>
      </w:pPr>
      <w:r>
        <w:t>Коллективу Отдела записи актов гражданского состояния Администрации Верхнедонского района Ростовской области;</w:t>
      </w:r>
    </w:p>
    <w:p w:rsidR="006003FE" w:rsidRDefault="006003FE">
      <w:pPr>
        <w:pStyle w:val="2"/>
        <w:numPr>
          <w:ilvl w:val="0"/>
          <w:numId w:val="6"/>
        </w:numPr>
      </w:pPr>
      <w:r>
        <w:t>Коллективу Территориального пункта в станице Казанской Верхнедонского района межрайонного отделения УФМС России по Ростовской области в п. Чертково;</w:t>
      </w:r>
    </w:p>
    <w:p w:rsidR="006003FE" w:rsidRDefault="006003FE">
      <w:pPr>
        <w:pStyle w:val="2"/>
        <w:numPr>
          <w:ilvl w:val="0"/>
          <w:numId w:val="6"/>
        </w:numPr>
      </w:pPr>
      <w:r>
        <w:t>Коллективу Районного информационного центра “Секрет”.</w:t>
      </w:r>
    </w:p>
    <w:p w:rsidR="006003FE" w:rsidRDefault="006003F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2.Контроль за выполнением настоящего постановления возложить на председателя комиссии А.И. Карташову.</w:t>
      </w:r>
    </w:p>
    <w:p w:rsidR="006003FE" w:rsidRDefault="006003FE">
      <w:pPr>
        <w:pStyle w:val="1"/>
      </w:pPr>
    </w:p>
    <w:p w:rsidR="006003FE" w:rsidRDefault="006003FE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6003F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1CBA"/>
    <w:multiLevelType w:val="multilevel"/>
    <w:tmpl w:val="616A981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730525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1822833"/>
    <w:multiLevelType w:val="singleLevel"/>
    <w:tmpl w:val="DB5874E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38E33C2"/>
    <w:multiLevelType w:val="multilevel"/>
    <w:tmpl w:val="AE267634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5">
    <w:nsid w:val="62580381"/>
    <w:multiLevelType w:val="singleLevel"/>
    <w:tmpl w:val="52608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A3D"/>
    <w:rsid w:val="004D6BDF"/>
    <w:rsid w:val="006003FE"/>
    <w:rsid w:val="0077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tabs>
        <w:tab w:val="left" w:pos="1573"/>
      </w:tabs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tabs>
        <w:tab w:val="left" w:pos="1573"/>
      </w:tabs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2015-06-05T06:27:00Z</cp:lastPrinted>
  <dcterms:created xsi:type="dcterms:W3CDTF">2017-02-15T09:45:00Z</dcterms:created>
  <dcterms:modified xsi:type="dcterms:W3CDTF">2017-02-15T09:45:00Z</dcterms:modified>
</cp:coreProperties>
</file>