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57D5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B1C5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6B1C5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6B1C5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6B1C5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663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6B1C5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июля 2014г.</w:t>
            </w:r>
          </w:p>
          <w:p w:rsidR="00000000" w:rsidRDefault="006B1C5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107-7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6B1C5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уполномоченного по составлению протоколов об административных </w:t>
            </w:r>
            <w:r>
              <w:rPr>
                <w:b/>
                <w:bCs/>
                <w:sz w:val="28"/>
                <w:szCs w:val="28"/>
              </w:rPr>
              <w:t xml:space="preserve">правонарушениях, связанных с нарушением избирательных прав граждан в период подготовки и проведения досрочных выборов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Главы Шумилинского сельского поселения Верхнедонского района Ростовской области.</w:t>
            </w:r>
          </w:p>
          <w:p w:rsidR="00000000" w:rsidRDefault="006B1C5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B1C5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6B1C5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6B1C5C">
      <w:pPr>
        <w:pStyle w:val="21"/>
        <w:autoSpaceDE w:val="0"/>
        <w:autoSpaceDN w:val="0"/>
        <w:ind w:firstLine="709"/>
      </w:pPr>
      <w:r>
        <w:t>На основании части 5 статьи 28.3 Кодекса Российской Ф</w:t>
      </w:r>
      <w:r>
        <w:t>едерации об административных правонарушениях и в соответствии « Рекомендациями по некоторым вопросам применения Кодекса Российской Федерации об административных правонарушениях избирательными комиссиями»  утвержденные  Постановлением Центральной Избиратель</w:t>
      </w:r>
      <w:r>
        <w:t xml:space="preserve">ной комиссии Российской Федерации  от 27 сентября 2006 года № 187-4-4 (ред. от 10.06.2010 года) ,  </w:t>
      </w:r>
    </w:p>
    <w:p w:rsidR="00000000" w:rsidRDefault="006B1C5C">
      <w:pPr>
        <w:pStyle w:val="21"/>
        <w:autoSpaceDE w:val="0"/>
        <w:autoSpaceDN w:val="0"/>
        <w:spacing w:line="360" w:lineRule="auto"/>
        <w:ind w:firstLine="708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6B1C5C">
      <w:pPr>
        <w:pStyle w:val="21"/>
        <w:spacing w:line="360" w:lineRule="auto"/>
      </w:pPr>
      <w:r>
        <w:t>1.Назначить уполномоченного по составлению протоколов об админ</w:t>
      </w:r>
      <w:r>
        <w:t>истративных правонарушениях, связанных с нарушением избирательных прав граждан,  члена территориальной избирательной комиссии с правом решающего голоса  Телегину  Людмилу Васильевну.</w:t>
      </w:r>
    </w:p>
    <w:p w:rsidR="00000000" w:rsidRDefault="006B1C5C">
      <w:pPr>
        <w:widowControl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2.Контроль за выполнением настоящего постановления возложить на председат</w:t>
      </w:r>
      <w:r>
        <w:rPr>
          <w:sz w:val="28"/>
          <w:szCs w:val="28"/>
        </w:rPr>
        <w:t>еля  территориальной избирательной комиссии А.И. Карташову</w:t>
      </w:r>
    </w:p>
    <w:p w:rsidR="00000000" w:rsidRDefault="006B1C5C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6B1C5C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B1C5C" w:rsidRDefault="006B1C5C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6B1C5C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D5C"/>
    <w:rsid w:val="00057D5C"/>
    <w:rsid w:val="006B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2008-01-20T08:57:00Z</cp:lastPrinted>
  <dcterms:created xsi:type="dcterms:W3CDTF">2017-02-16T06:17:00Z</dcterms:created>
  <dcterms:modified xsi:type="dcterms:W3CDTF">2017-02-16T06:17:00Z</dcterms:modified>
</cp:coreProperties>
</file>