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DB7B18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BC1CE0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000000" w:rsidRDefault="00BC1CE0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000000" w:rsidRDefault="00BC1CE0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000000" w:rsidRDefault="00BC1CE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552"/>
        <w:gridCol w:w="5953"/>
        <w:gridCol w:w="127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C1CE0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C1CE0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000000" w:rsidRDefault="00BC1CE0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C1CE0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C1CE0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14 сентября 2015г.</w:t>
            </w:r>
          </w:p>
          <w:p w:rsidR="00000000" w:rsidRDefault="00BC1CE0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C1CE0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C1CE0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151-1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C1CE0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C1CE0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C1CE0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C1CE0">
            <w:pPr>
              <w:pStyle w:val="a3"/>
            </w:pP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C1CE0">
            <w:pPr>
              <w:pStyle w:val="a3"/>
            </w:pPr>
            <w:r>
              <w:t>Об установлении итогов голосования на  выборах  Губернатора Ростовской о</w:t>
            </w:r>
            <w:r>
              <w:t>бласти 13 сентября 2015 года на территории Верхнедонского района Ростовской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C1CE0">
            <w:pPr>
              <w:pStyle w:val="a3"/>
            </w:pPr>
          </w:p>
        </w:tc>
      </w:tr>
    </w:tbl>
    <w:p w:rsidR="00000000" w:rsidRDefault="00BC1CE0">
      <w:pPr>
        <w:pStyle w:val="a3"/>
        <w:rPr>
          <w:rFonts w:ascii="Times New Roman CYR" w:hAnsi="Times New Roman CYR" w:cs="Times New Roman CYR"/>
        </w:rPr>
      </w:pPr>
    </w:p>
    <w:p w:rsidR="00000000" w:rsidRDefault="00BC1CE0">
      <w:pPr>
        <w:pStyle w:val="21"/>
        <w:widowControl w:val="0"/>
        <w:spacing w:line="240" w:lineRule="auto"/>
        <w:ind w:right="0"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В соответствии со ст. 52 Областного Закона “О выборах Губернатора Ростовской области”, на основании суммирования данных протоколов 38 участковых избирательных комиссий №</w:t>
      </w:r>
      <w:r>
        <w:rPr>
          <w:rFonts w:ascii="Times New Roman CYR" w:hAnsi="Times New Roman CYR" w:cs="Times New Roman CYR"/>
        </w:rPr>
        <w:t>367, №368, №369, №370, №371, №372, №373, №374, №375, №376, №377, №378, №379,  №380, №381, №382, №383, №384, №385, №386, №387, №388, №389, №390, №391, №392, №393, №394, №395, №396, №397, №398, №399, №400, №401, №402, №403, №404 об итогах голосования на терр</w:t>
      </w:r>
      <w:r>
        <w:rPr>
          <w:rFonts w:ascii="Times New Roman CYR" w:hAnsi="Times New Roman CYR" w:cs="Times New Roman CYR"/>
        </w:rPr>
        <w:t>итории Верхнедонского района Ростовской области, Территориальная избирательная комиссия Верхнедонского района установила, что на выборах Губернатора Ростовской области  на территории</w:t>
      </w:r>
      <w:r>
        <w:rPr>
          <w:rFonts w:ascii="Times New Roman CYR" w:hAnsi="Times New Roman CYR" w:cs="Times New Roman CYR"/>
          <w:b/>
          <w:bCs/>
        </w:rPr>
        <w:t xml:space="preserve"> </w:t>
      </w:r>
      <w:r>
        <w:rPr>
          <w:rFonts w:ascii="Times New Roman CYR" w:hAnsi="Times New Roman CYR" w:cs="Times New Roman CYR"/>
        </w:rPr>
        <w:t>Верхнедонского района 13 сентября 2015 года приняло участие   13386 (трин</w:t>
      </w:r>
      <w:r>
        <w:rPr>
          <w:rFonts w:ascii="Times New Roman CYR" w:hAnsi="Times New Roman CYR" w:cs="Times New Roman CYR"/>
        </w:rPr>
        <w:t>адцать  тысяч  триста восемьдесят шесть) избирателей, что составляет   81,72 % от числа избирателей, внесенных в списки избирателей на момент окончания голосования.</w:t>
      </w:r>
    </w:p>
    <w:p w:rsidR="00000000" w:rsidRDefault="00BC1CE0">
      <w:pPr>
        <w:pStyle w:val="21"/>
        <w:widowControl w:val="0"/>
        <w:spacing w:line="240" w:lineRule="auto"/>
        <w:ind w:right="0" w:firstLine="709"/>
        <w:rPr>
          <w:rFonts w:ascii="Times New Roman CYR" w:hAnsi="Times New Roman CYR" w:cs="Times New Roman CYR"/>
        </w:rPr>
      </w:pPr>
    </w:p>
    <w:p w:rsidR="00000000" w:rsidRDefault="00BC1CE0">
      <w:pPr>
        <w:rPr>
          <w:sz w:val="28"/>
          <w:szCs w:val="28"/>
        </w:rPr>
      </w:pPr>
      <w:r>
        <w:rPr>
          <w:sz w:val="28"/>
          <w:szCs w:val="28"/>
        </w:rPr>
        <w:t>Голоса избирателей распределились следующим образом:</w:t>
      </w:r>
    </w:p>
    <w:p w:rsidR="00000000" w:rsidRDefault="00BC1CE0">
      <w:pPr>
        <w:numPr>
          <w:ilvl w:val="0"/>
          <w:numId w:val="4"/>
        </w:numPr>
        <w:tabs>
          <w:tab w:val="clear" w:pos="780"/>
          <w:tab w:val="num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За  Голубева Василия Юрьевича пода</w:t>
      </w:r>
      <w:r>
        <w:rPr>
          <w:sz w:val="28"/>
          <w:szCs w:val="28"/>
        </w:rPr>
        <w:t>но 11806 (одиннадцать тысяч восемьсот шесть) голосов избирателей, что составляет 88,20 % от числа избирателей, принявших участие в голосовании.</w:t>
      </w:r>
    </w:p>
    <w:p w:rsidR="00000000" w:rsidRDefault="00BC1CE0">
      <w:pPr>
        <w:numPr>
          <w:ilvl w:val="0"/>
          <w:numId w:val="4"/>
        </w:numPr>
        <w:tabs>
          <w:tab w:val="clear" w:pos="780"/>
          <w:tab w:val="num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За  Емельянова Михаила Васильевича подано  452 (четыреста пятьдесят два) голоса избирателей, что составляет 3</w:t>
      </w:r>
      <w:r>
        <w:rPr>
          <w:sz w:val="28"/>
          <w:szCs w:val="28"/>
        </w:rPr>
        <w:t>,38 % от числа избирателей принявших участие в голосовании.</w:t>
      </w:r>
    </w:p>
    <w:p w:rsidR="00000000" w:rsidRDefault="00BC1CE0">
      <w:pPr>
        <w:numPr>
          <w:ilvl w:val="0"/>
          <w:numId w:val="4"/>
        </w:numPr>
        <w:tabs>
          <w:tab w:val="clear" w:pos="780"/>
          <w:tab w:val="num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За Колесникова Ивана Николаевича подано  120 (сто двадцать) голосов избирателей, что составляет  0,90 % от числа избирателей принявших участие в голосовании.</w:t>
      </w:r>
    </w:p>
    <w:p w:rsidR="00000000" w:rsidRDefault="00BC1CE0">
      <w:pPr>
        <w:numPr>
          <w:ilvl w:val="0"/>
          <w:numId w:val="4"/>
        </w:numPr>
        <w:tabs>
          <w:tab w:val="clear" w:pos="780"/>
          <w:tab w:val="num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За    Коломейцева Николая Василь</w:t>
      </w:r>
      <w:r>
        <w:rPr>
          <w:sz w:val="28"/>
          <w:szCs w:val="28"/>
        </w:rPr>
        <w:t>евича подано  701 (семьсот один) голос избирателей, что составляет  5,24 % от числа избирателей принявших участие в голосовании.</w:t>
      </w:r>
    </w:p>
    <w:p w:rsidR="00000000" w:rsidRDefault="00BC1CE0">
      <w:pPr>
        <w:numPr>
          <w:ilvl w:val="0"/>
          <w:numId w:val="4"/>
        </w:numPr>
        <w:tabs>
          <w:tab w:val="clear" w:pos="780"/>
          <w:tab w:val="num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За  Новикова Ивана Александровича подано   212 (двести двенадцать) голосов избирателей, что составляет  1,58 % от числа изби</w:t>
      </w:r>
      <w:r>
        <w:rPr>
          <w:sz w:val="28"/>
          <w:szCs w:val="28"/>
        </w:rPr>
        <w:t>рателей принявших участие в голосовании.</w:t>
      </w:r>
    </w:p>
    <w:p w:rsidR="00000000" w:rsidRDefault="00BC1CE0">
      <w:pPr>
        <w:pStyle w:val="21"/>
        <w:widowControl w:val="0"/>
        <w:tabs>
          <w:tab w:val="num" w:pos="0"/>
        </w:tabs>
        <w:spacing w:line="240" w:lineRule="auto"/>
        <w:ind w:right="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На основании    статьи  52  Областного закона “О выборах   Губернатора Ростовской области”, </w:t>
      </w:r>
    </w:p>
    <w:p w:rsidR="00000000" w:rsidRDefault="00BC1CE0">
      <w:pPr>
        <w:pStyle w:val="21"/>
        <w:widowControl w:val="0"/>
        <w:ind w:right="0" w:firstLine="360"/>
        <w:rPr>
          <w:rFonts w:ascii="Times New Roman CYR" w:hAnsi="Times New Roman CYR" w:cs="Times New Roman CYR"/>
        </w:rPr>
      </w:pPr>
    </w:p>
    <w:p w:rsidR="00000000" w:rsidRDefault="00BC1CE0">
      <w:pPr>
        <w:pStyle w:val="21"/>
        <w:widowControl w:val="0"/>
        <w:ind w:right="0" w:firstLine="36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Территориальная  избирательная комиссия Верхнедонского района Ростовской области  ПОСТАНОВЛЯЕТ:</w:t>
      </w:r>
    </w:p>
    <w:p w:rsidR="00000000" w:rsidRDefault="00BC1CE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1.Утвердить протокол  Тер</w:t>
      </w:r>
      <w:r>
        <w:rPr>
          <w:sz w:val="28"/>
          <w:szCs w:val="28"/>
        </w:rPr>
        <w:t>риториальной избирательной комиссии Верхнедонского района об итогах голосования  на территории Верхнедонского района Ростовской области (прилагаются).</w:t>
      </w:r>
    </w:p>
    <w:p w:rsidR="00000000" w:rsidRDefault="00BC1CE0">
      <w:pPr>
        <w:pStyle w:val="21"/>
      </w:pPr>
      <w:r>
        <w:t>2.Утвердить сводную  таблицу Территориальной избирательной комиссии Верхнедонского района об итогах голос</w:t>
      </w:r>
      <w:r>
        <w:t>ования  на территории Верхнедонского района Ростовской области.</w:t>
      </w:r>
    </w:p>
    <w:p w:rsidR="00000000" w:rsidRDefault="00BC1CE0">
      <w:pPr>
        <w:spacing w:line="360" w:lineRule="auto"/>
        <w:ind w:firstLine="720"/>
        <w:jc w:val="both"/>
        <w:rPr>
          <w:sz w:val="28"/>
          <w:szCs w:val="28"/>
        </w:rPr>
      </w:pPr>
    </w:p>
    <w:p w:rsidR="00000000" w:rsidRDefault="00BC1CE0">
      <w:pPr>
        <w:spacing w:line="360" w:lineRule="auto"/>
        <w:rPr>
          <w:sz w:val="28"/>
          <w:szCs w:val="28"/>
        </w:rPr>
      </w:pPr>
    </w:p>
    <w:p w:rsidR="00000000" w:rsidRDefault="00BC1CE0">
      <w:pPr>
        <w:spacing w:line="360" w:lineRule="auto"/>
        <w:jc w:val="both"/>
        <w:rPr>
          <w:sz w:val="28"/>
          <w:szCs w:val="28"/>
        </w:rPr>
      </w:pPr>
    </w:p>
    <w:p w:rsidR="00000000" w:rsidRDefault="00BC1CE0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 комиссии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А.И. Карташова</w:t>
      </w:r>
    </w:p>
    <w:p w:rsidR="00000000" w:rsidRDefault="00BC1CE0">
      <w:pPr>
        <w:pStyle w:val="2"/>
      </w:pPr>
    </w:p>
    <w:p w:rsidR="00000000" w:rsidRDefault="00BC1CE0">
      <w:pPr>
        <w:pStyle w:val="2"/>
      </w:pPr>
    </w:p>
    <w:p w:rsidR="00000000" w:rsidRDefault="00BC1CE0">
      <w:pPr>
        <w:pStyle w:val="2"/>
      </w:pPr>
    </w:p>
    <w:p w:rsidR="00BC1CE0" w:rsidRDefault="00BC1CE0">
      <w:pPr>
        <w:pStyle w:val="2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Т.Г. Копачева </w:t>
      </w:r>
    </w:p>
    <w:sectPr w:rsidR="00BC1CE0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3BFF6488"/>
    <w:multiLevelType w:val="multilevel"/>
    <w:tmpl w:val="EE32A82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3D91323C"/>
    <w:multiLevelType w:val="multilevel"/>
    <w:tmpl w:val="D550DF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B18"/>
    <w:rsid w:val="00BC1CE0"/>
    <w:rsid w:val="00DB7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spacing w:line="360" w:lineRule="auto"/>
      <w:ind w:right="-6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spacing w:line="360" w:lineRule="auto"/>
      <w:ind w:right="-6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2015-09-14T06:09:00Z</cp:lastPrinted>
  <dcterms:created xsi:type="dcterms:W3CDTF">2017-02-15T07:37:00Z</dcterms:created>
  <dcterms:modified xsi:type="dcterms:W3CDTF">2017-02-15T07:37:00Z</dcterms:modified>
</cp:coreProperties>
</file>