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584380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622EB3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18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7A10FE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622EB3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7A10FE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F85777" w:rsidRDefault="0021171F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</w:rPr>
            </w:pPr>
            <w:r w:rsidRPr="001328EE">
              <w:rPr>
                <w:b/>
                <w:bCs/>
                <w:sz w:val="28"/>
              </w:rPr>
              <w:t>О</w:t>
            </w:r>
            <w:r>
              <w:rPr>
                <w:b/>
                <w:bCs/>
                <w:sz w:val="28"/>
              </w:rPr>
              <w:t xml:space="preserve"> разрешении на</w:t>
            </w:r>
            <w:r w:rsidRPr="001328EE">
              <w:rPr>
                <w:b/>
                <w:bCs/>
                <w:sz w:val="28"/>
              </w:rPr>
              <w:t xml:space="preserve"> открыти</w:t>
            </w:r>
            <w:r>
              <w:rPr>
                <w:b/>
                <w:bCs/>
                <w:sz w:val="28"/>
              </w:rPr>
              <w:t>е</w:t>
            </w:r>
            <w:r w:rsidRPr="001328EE">
              <w:rPr>
                <w:b/>
                <w:bCs/>
                <w:sz w:val="28"/>
              </w:rPr>
              <w:t xml:space="preserve"> специального избирательного счета </w:t>
            </w:r>
            <w:r>
              <w:rPr>
                <w:b/>
                <w:bCs/>
                <w:sz w:val="28"/>
              </w:rPr>
              <w:t>кандидату в депутаты Собрания депутатов</w:t>
            </w:r>
            <w:r w:rsidR="00AF0561">
              <w:rPr>
                <w:b/>
                <w:bCs/>
                <w:sz w:val="28"/>
              </w:rPr>
              <w:t xml:space="preserve"> </w:t>
            </w:r>
            <w:r w:rsidR="00257733">
              <w:rPr>
                <w:b/>
                <w:bCs/>
                <w:sz w:val="28"/>
              </w:rPr>
              <w:t>Мещеряковского</w:t>
            </w:r>
            <w:r w:rsidR="00AF0561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сельского поселения Верхнедонского района </w:t>
            </w:r>
          </w:p>
          <w:p w:rsidR="00D9508C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141FFC" w:rsidP="00141FFC">
      <w:pPr>
        <w:ind w:firstLine="709"/>
        <w:jc w:val="both"/>
        <w:rPr>
          <w:bCs/>
          <w:sz w:val="28"/>
          <w:szCs w:val="28"/>
        </w:rPr>
      </w:pPr>
      <w:r w:rsidRPr="00507B84">
        <w:rPr>
          <w:bCs/>
          <w:sz w:val="28"/>
          <w:szCs w:val="28"/>
        </w:rPr>
        <w:t xml:space="preserve">На основании части 3 статьи 49 Областного </w:t>
      </w:r>
      <w:r w:rsidRPr="00507B84">
        <w:rPr>
          <w:sz w:val="28"/>
          <w:szCs w:val="28"/>
        </w:rPr>
        <w:t xml:space="preserve">закона Ростовской области от 21 июля 2011 года № 645-ЗС «О </w:t>
      </w:r>
      <w:r w:rsidRPr="00507B84">
        <w:rPr>
          <w:iCs/>
          <w:sz w:val="28"/>
          <w:szCs w:val="28"/>
        </w:rPr>
        <w:t xml:space="preserve">выборах депутатов представительных органов муниципальных образований в Ростовской области», </w:t>
      </w:r>
      <w:r w:rsidRPr="00507B84">
        <w:rPr>
          <w:sz w:val="28"/>
          <w:szCs w:val="28"/>
        </w:rPr>
        <w:t>пунктом 1.3  Порядка</w:t>
      </w:r>
      <w:r w:rsidRPr="00507B84">
        <w:rPr>
          <w:b/>
          <w:sz w:val="28"/>
          <w:szCs w:val="28"/>
        </w:rPr>
        <w:t xml:space="preserve"> </w:t>
      </w:r>
      <w:r w:rsidRPr="00507B84">
        <w:rPr>
          <w:sz w:val="28"/>
          <w:szCs w:val="28"/>
        </w:rPr>
        <w:t>открытия, ведения и закрытия специальных избирательных</w:t>
      </w:r>
      <w:r>
        <w:rPr>
          <w:sz w:val="28"/>
          <w:szCs w:val="28"/>
        </w:rPr>
        <w:t xml:space="preserve"> счетов </w:t>
      </w:r>
      <w:r w:rsidRPr="00507B84">
        <w:rPr>
          <w:sz w:val="28"/>
          <w:szCs w:val="28"/>
        </w:rPr>
        <w:t xml:space="preserve">для формирования избирательных фондов кандидатов, избирательных объединений при проведении выборов </w:t>
      </w:r>
      <w:r w:rsidRPr="00507B84">
        <w:rPr>
          <w:bCs/>
          <w:sz w:val="28"/>
          <w:szCs w:val="28"/>
        </w:rPr>
        <w:t xml:space="preserve">депутатов представительных органов </w:t>
      </w:r>
      <w:r w:rsidRPr="00507B84">
        <w:rPr>
          <w:iCs/>
          <w:sz w:val="28"/>
          <w:szCs w:val="28"/>
        </w:rPr>
        <w:t>муниципальных образований в Ростовской области</w:t>
      </w:r>
      <w:r w:rsidRPr="00507B84">
        <w:rPr>
          <w:sz w:val="28"/>
          <w:szCs w:val="28"/>
        </w:rPr>
        <w:t>, утвержденного постановлением Избирательной    комиссии   Ростовской   области от 29  апреля  2015   № 83-15,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141FFC" w:rsidRDefault="00141FFC" w:rsidP="00141FFC">
      <w:pPr>
        <w:tabs>
          <w:tab w:val="left" w:pos="7088"/>
        </w:tabs>
        <w:spacing w:line="360" w:lineRule="auto"/>
        <w:ind w:right="-1" w:firstLine="709"/>
        <w:jc w:val="both"/>
        <w:rPr>
          <w:sz w:val="28"/>
        </w:rPr>
      </w:pPr>
      <w:r>
        <w:rPr>
          <w:sz w:val="28"/>
        </w:rPr>
        <w:t xml:space="preserve">1. Разрешить кандидату в </w:t>
      </w:r>
      <w:r w:rsidRPr="00842DE1">
        <w:rPr>
          <w:bCs/>
          <w:sz w:val="28"/>
        </w:rPr>
        <w:t xml:space="preserve">депутаты </w:t>
      </w:r>
      <w:r>
        <w:rPr>
          <w:bCs/>
          <w:sz w:val="28"/>
        </w:rPr>
        <w:t xml:space="preserve"> Собрания депутатов </w:t>
      </w:r>
      <w:r w:rsidR="00257733">
        <w:rPr>
          <w:bCs/>
          <w:sz w:val="28"/>
        </w:rPr>
        <w:t>Мещеряковского</w:t>
      </w:r>
      <w:r w:rsidR="00AF0561">
        <w:rPr>
          <w:bCs/>
          <w:sz w:val="28"/>
        </w:rPr>
        <w:t xml:space="preserve"> </w:t>
      </w:r>
      <w:r>
        <w:rPr>
          <w:bCs/>
          <w:sz w:val="28"/>
        </w:rPr>
        <w:t xml:space="preserve">сельского поселения </w:t>
      </w:r>
      <w:r w:rsidR="00257733">
        <w:rPr>
          <w:bCs/>
          <w:sz w:val="28"/>
        </w:rPr>
        <w:t xml:space="preserve">Осепьянц </w:t>
      </w:r>
      <w:r w:rsidR="00AF0561" w:rsidRPr="00AF0561">
        <w:rPr>
          <w:bCs/>
          <w:sz w:val="28"/>
        </w:rPr>
        <w:t xml:space="preserve"> </w:t>
      </w:r>
      <w:r w:rsidR="00257733">
        <w:rPr>
          <w:bCs/>
          <w:sz w:val="28"/>
        </w:rPr>
        <w:t>А.П</w:t>
      </w:r>
      <w:r w:rsidR="00AF0561" w:rsidRPr="00AF0561">
        <w:rPr>
          <w:bCs/>
          <w:sz w:val="28"/>
        </w:rPr>
        <w:t>.</w:t>
      </w:r>
      <w:r w:rsidR="00AF0561">
        <w:rPr>
          <w:bCs/>
          <w:sz w:val="28"/>
        </w:rPr>
        <w:t>,</w:t>
      </w:r>
      <w:r w:rsidR="00AF0561">
        <w:rPr>
          <w:sz w:val="28"/>
        </w:rPr>
        <w:t xml:space="preserve"> </w:t>
      </w:r>
      <w:r>
        <w:rPr>
          <w:sz w:val="28"/>
        </w:rPr>
        <w:t xml:space="preserve">выдвинутому  - </w:t>
      </w:r>
      <w:r w:rsidR="00AF0561">
        <w:rPr>
          <w:sz w:val="28"/>
        </w:rPr>
        <w:t xml:space="preserve">самовыдвижение, </w:t>
      </w:r>
      <w:r>
        <w:rPr>
          <w:sz w:val="28"/>
        </w:rPr>
        <w:t xml:space="preserve">открыть специальный избирательный счет для формирования избирательного фонда </w:t>
      </w:r>
      <w:r w:rsidRPr="00CD3C10">
        <w:rPr>
          <w:sz w:val="28"/>
          <w:szCs w:val="28"/>
        </w:rPr>
        <w:t xml:space="preserve">в </w:t>
      </w:r>
      <w:r w:rsidRPr="007A107B">
        <w:rPr>
          <w:sz w:val="28"/>
          <w:szCs w:val="28"/>
        </w:rPr>
        <w:t>Спе</w:t>
      </w:r>
      <w:r>
        <w:rPr>
          <w:sz w:val="28"/>
          <w:szCs w:val="28"/>
        </w:rPr>
        <w:t>циализированном</w:t>
      </w:r>
      <w:r w:rsidRPr="007A107B">
        <w:rPr>
          <w:sz w:val="28"/>
          <w:szCs w:val="28"/>
        </w:rPr>
        <w:t xml:space="preserve"> по обслуживани</w:t>
      </w:r>
      <w:r>
        <w:rPr>
          <w:sz w:val="28"/>
          <w:szCs w:val="28"/>
        </w:rPr>
        <w:t>ю</w:t>
      </w:r>
      <w:r w:rsidRPr="007A107B">
        <w:rPr>
          <w:sz w:val="28"/>
          <w:szCs w:val="28"/>
        </w:rPr>
        <w:t xml:space="preserve"> физических лиц дополнительный офис </w:t>
      </w:r>
      <w:r>
        <w:rPr>
          <w:sz w:val="28"/>
          <w:szCs w:val="28"/>
        </w:rPr>
        <w:t>5221/0490 Ростовского отделения №5221 Юго-Западного банка</w:t>
      </w:r>
      <w:r w:rsidRPr="00C517AC">
        <w:rPr>
          <w:sz w:val="28"/>
          <w:szCs w:val="28"/>
        </w:rPr>
        <w:t xml:space="preserve"> ПАО </w:t>
      </w:r>
      <w:r>
        <w:rPr>
          <w:sz w:val="28"/>
          <w:szCs w:val="28"/>
        </w:rPr>
        <w:t>«</w:t>
      </w:r>
      <w:r w:rsidRPr="00C517AC">
        <w:rPr>
          <w:sz w:val="28"/>
          <w:szCs w:val="28"/>
        </w:rPr>
        <w:t xml:space="preserve">Сбербанк </w:t>
      </w:r>
      <w:r>
        <w:rPr>
          <w:sz w:val="28"/>
          <w:szCs w:val="28"/>
        </w:rPr>
        <w:t>России»,</w:t>
      </w:r>
      <w:r w:rsidRPr="00C517AC">
        <w:rPr>
          <w:sz w:val="28"/>
          <w:szCs w:val="28"/>
        </w:rPr>
        <w:t xml:space="preserve"> расположенное  по адресу: </w:t>
      </w:r>
      <w:r>
        <w:rPr>
          <w:sz w:val="28"/>
          <w:szCs w:val="28"/>
        </w:rPr>
        <w:t>Ростовская области, Верхнедонской район, станица Казанская, ул. Тимирязева, д.36а.</w:t>
      </w:r>
    </w:p>
    <w:p w:rsidR="00141FFC" w:rsidRDefault="00141FFC" w:rsidP="00141FFC">
      <w:pPr>
        <w:tabs>
          <w:tab w:val="left" w:pos="7088"/>
        </w:tabs>
        <w:ind w:right="-1"/>
        <w:jc w:val="both"/>
        <w:rPr>
          <w:sz w:val="28"/>
        </w:rPr>
      </w:pPr>
    </w:p>
    <w:p w:rsidR="00141FF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2. Направить настоящее постановление  в </w:t>
      </w:r>
      <w:r w:rsidRPr="007A107B">
        <w:rPr>
          <w:sz w:val="28"/>
          <w:szCs w:val="28"/>
        </w:rPr>
        <w:t xml:space="preserve">Специализированный по обслуживания физических лиц дополнительный офис </w:t>
      </w:r>
      <w:r>
        <w:rPr>
          <w:sz w:val="28"/>
          <w:szCs w:val="28"/>
        </w:rPr>
        <w:t>5221/0490 Ростовского отделения №5221 Юго-Западного банка</w:t>
      </w:r>
      <w:r w:rsidRPr="00C517AC">
        <w:rPr>
          <w:sz w:val="28"/>
          <w:szCs w:val="28"/>
        </w:rPr>
        <w:t xml:space="preserve"> ПАО </w:t>
      </w:r>
      <w:r>
        <w:rPr>
          <w:sz w:val="28"/>
          <w:szCs w:val="28"/>
        </w:rPr>
        <w:t>«</w:t>
      </w:r>
      <w:r w:rsidRPr="00C517AC">
        <w:rPr>
          <w:sz w:val="28"/>
          <w:szCs w:val="28"/>
        </w:rPr>
        <w:t xml:space="preserve">Сбербанк </w:t>
      </w:r>
      <w:r>
        <w:rPr>
          <w:sz w:val="28"/>
          <w:szCs w:val="28"/>
        </w:rPr>
        <w:t>России»,</w:t>
      </w:r>
      <w:r w:rsidRPr="00C517AC">
        <w:rPr>
          <w:sz w:val="28"/>
          <w:szCs w:val="28"/>
        </w:rPr>
        <w:t xml:space="preserve"> расположенное  по адресу: </w:t>
      </w:r>
      <w:r>
        <w:rPr>
          <w:sz w:val="28"/>
          <w:szCs w:val="28"/>
        </w:rPr>
        <w:t>Ростовская области, Верхнедонской район, станица Казанская, ул. Тимирязева, д.36а.</w:t>
      </w:r>
    </w:p>
    <w:p w:rsidR="00141FF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>3. Разместить настоящее постановление на сайте  Территориальной  и</w:t>
      </w:r>
      <w:r w:rsidRPr="00A720E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Верхнедонского района </w:t>
      </w:r>
      <w:r>
        <w:rPr>
          <w:sz w:val="28"/>
          <w:szCs w:val="28"/>
        </w:rPr>
        <w:t xml:space="preserve"> в сети «</w:t>
      </w:r>
      <w:r>
        <w:rPr>
          <w:sz w:val="28"/>
        </w:rPr>
        <w:t>Интернет».</w:t>
      </w:r>
    </w:p>
    <w:p w:rsidR="00D9508C" w:rsidRDefault="00C517AC" w:rsidP="00C517AC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4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.Контроль за выполнением настоящего постановления возложить на </w:t>
      </w:r>
      <w:r>
        <w:rPr>
          <w:rFonts w:ascii="Times New Roman CYR" w:hAnsi="Times New Roman CYR" w:cs="Times New Roman CYR"/>
          <w:sz w:val="28"/>
          <w:szCs w:val="28"/>
        </w:rPr>
        <w:t xml:space="preserve">заместителя 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председателя комиссии </w:t>
      </w:r>
      <w:r>
        <w:rPr>
          <w:rFonts w:ascii="Times New Roman CYR" w:hAnsi="Times New Roman CYR" w:cs="Times New Roman CYR"/>
          <w:sz w:val="28"/>
          <w:szCs w:val="28"/>
        </w:rPr>
        <w:t>Л.М. Лобову</w:t>
      </w:r>
      <w:r w:rsidR="00D9508C">
        <w:rPr>
          <w:rFonts w:ascii="Times New Roman CYR" w:hAnsi="Times New Roman CYR" w:cs="Times New Roman CYR"/>
          <w:sz w:val="28"/>
          <w:szCs w:val="28"/>
        </w:rPr>
        <w:t>.</w:t>
      </w:r>
    </w:p>
    <w:p w:rsidR="0088490E" w:rsidRDefault="0088490E">
      <w:pPr>
        <w:pStyle w:val="1"/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AF0561" w:rsidRDefault="00AF0561">
      <w:pPr>
        <w:pStyle w:val="1"/>
      </w:pPr>
      <w:r>
        <w:t xml:space="preserve">Заместитель </w:t>
      </w:r>
    </w:p>
    <w:p w:rsidR="00D9508C" w:rsidRDefault="00AF0561">
      <w:pPr>
        <w:pStyle w:val="1"/>
      </w:pPr>
      <w:r>
        <w:t>председателя комиссии</w:t>
      </w:r>
      <w:r>
        <w:tab/>
      </w:r>
      <w:r>
        <w:tab/>
      </w:r>
      <w:r>
        <w:tab/>
      </w:r>
      <w:r>
        <w:tab/>
        <w:t xml:space="preserve">                   Л.М. Лобова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D950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D950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4521" w:rsidRDefault="008A4521">
      <w:r>
        <w:separator/>
      </w:r>
    </w:p>
  </w:endnote>
  <w:endnote w:type="continuationSeparator" w:id="0">
    <w:p w:rsidR="008A4521" w:rsidRDefault="008A4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4521" w:rsidRDefault="008A4521">
      <w:r>
        <w:separator/>
      </w:r>
    </w:p>
  </w:footnote>
  <w:footnote w:type="continuationSeparator" w:id="0">
    <w:p w:rsidR="008A4521" w:rsidRDefault="008A45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84380">
      <w:rPr>
        <w:rStyle w:val="a5"/>
        <w:noProof/>
      </w:rPr>
      <w:t>2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1328EE"/>
    <w:rsid w:val="00141FFC"/>
    <w:rsid w:val="001972E7"/>
    <w:rsid w:val="001C78B7"/>
    <w:rsid w:val="0021171F"/>
    <w:rsid w:val="00216387"/>
    <w:rsid w:val="00257733"/>
    <w:rsid w:val="002E4D3B"/>
    <w:rsid w:val="003E11A8"/>
    <w:rsid w:val="003E5F77"/>
    <w:rsid w:val="004E4BF0"/>
    <w:rsid w:val="00507B84"/>
    <w:rsid w:val="005176C4"/>
    <w:rsid w:val="005672FE"/>
    <w:rsid w:val="00584380"/>
    <w:rsid w:val="006048EE"/>
    <w:rsid w:val="006049EE"/>
    <w:rsid w:val="00622EB3"/>
    <w:rsid w:val="00641AE0"/>
    <w:rsid w:val="00717C4A"/>
    <w:rsid w:val="007A107B"/>
    <w:rsid w:val="007A10FE"/>
    <w:rsid w:val="00842DE1"/>
    <w:rsid w:val="0088490E"/>
    <w:rsid w:val="00891EA2"/>
    <w:rsid w:val="008A4521"/>
    <w:rsid w:val="0099572F"/>
    <w:rsid w:val="00A720E6"/>
    <w:rsid w:val="00AF0561"/>
    <w:rsid w:val="00B6501D"/>
    <w:rsid w:val="00C517AC"/>
    <w:rsid w:val="00C708A1"/>
    <w:rsid w:val="00C739EE"/>
    <w:rsid w:val="00C7636E"/>
    <w:rsid w:val="00C82F0B"/>
    <w:rsid w:val="00CD3C10"/>
    <w:rsid w:val="00D9508C"/>
    <w:rsid w:val="00EE4673"/>
    <w:rsid w:val="00F554E5"/>
    <w:rsid w:val="00F72987"/>
    <w:rsid w:val="00F823AA"/>
    <w:rsid w:val="00F85777"/>
    <w:rsid w:val="00FA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2016-07-18T10:35:00Z</cp:lastPrinted>
  <dcterms:created xsi:type="dcterms:W3CDTF">2017-02-09T11:56:00Z</dcterms:created>
  <dcterms:modified xsi:type="dcterms:W3CDTF">2017-02-09T11:56:00Z</dcterms:modified>
</cp:coreProperties>
</file>