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08C" w:rsidRDefault="004871C9">
      <w:pPr>
        <w:widowControl w:val="0"/>
        <w:tabs>
          <w:tab w:val="left" w:pos="708"/>
          <w:tab w:val="center" w:pos="4153"/>
          <w:tab w:val="right" w:pos="8306"/>
        </w:tabs>
        <w:jc w:val="center"/>
        <w:rPr>
          <w:rFonts w:ascii="Times New Roman CYR" w:hAnsi="Times New Roman CYR" w:cs="Times New Roman CYR"/>
        </w:rPr>
      </w:pPr>
      <w:bookmarkStart w:id="0" w:name="_GoBack"/>
      <w:bookmarkEnd w:id="0"/>
      <w:r>
        <w:rPr>
          <w:noProof/>
          <w:sz w:val="20"/>
          <w:szCs w:val="20"/>
        </w:rPr>
        <w:drawing>
          <wp:inline distT="0" distB="0" distL="0" distR="0">
            <wp:extent cx="6286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09600"/>
                    </a:xfrm>
                    <a:prstGeom prst="rect">
                      <a:avLst/>
                    </a:prstGeom>
                    <a:noFill/>
                    <a:ln>
                      <a:noFill/>
                    </a:ln>
                  </pic:spPr>
                </pic:pic>
              </a:graphicData>
            </a:graphic>
          </wp:inline>
        </w:drawing>
      </w:r>
    </w:p>
    <w:p w:rsidR="00D9508C" w:rsidRDefault="00D9508C">
      <w:pPr>
        <w:widowControl w:val="0"/>
        <w:jc w:val="center"/>
        <w:rPr>
          <w:rFonts w:ascii="Times New Roman CYR" w:hAnsi="Times New Roman CYR" w:cs="Times New Roman CYR"/>
          <w:sz w:val="16"/>
          <w:szCs w:val="16"/>
        </w:rPr>
      </w:pP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ТЕРРИТОРИАЛЬНАЯ ИЗБИРАТЕЛЬНАЯ КОМИССИЯ</w:t>
      </w: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ВЕРХНЕДОНСКОГО РАЙОНА РОСТОВСКОЙ ОБЛАСТИ</w:t>
      </w:r>
    </w:p>
    <w:p w:rsidR="00D9508C" w:rsidRPr="0088490E" w:rsidRDefault="00D9508C">
      <w:pPr>
        <w:widowControl w:val="0"/>
        <w:rPr>
          <w:rFonts w:ascii="Times New Roman CYR" w:hAnsi="Times New Roman CYR" w:cs="Times New Roman CYR"/>
          <w:sz w:val="18"/>
          <w:szCs w:val="18"/>
        </w:rPr>
      </w:pPr>
    </w:p>
    <w:tbl>
      <w:tblPr>
        <w:tblW w:w="0" w:type="auto"/>
        <w:tblInd w:w="108" w:type="dxa"/>
        <w:tblLayout w:type="fixed"/>
        <w:tblLook w:val="0000" w:firstRow="0" w:lastRow="0" w:firstColumn="0" w:lastColumn="0" w:noHBand="0" w:noVBand="0"/>
      </w:tblPr>
      <w:tblGrid>
        <w:gridCol w:w="2127"/>
        <w:gridCol w:w="6237"/>
        <w:gridCol w:w="1275"/>
      </w:tblGrid>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ПОСТАНОВЛЕНИЕ</w:t>
            </w:r>
          </w:p>
          <w:p w:rsidR="00D9508C" w:rsidRPr="0088490E" w:rsidRDefault="00D9508C">
            <w:pPr>
              <w:widowControl w:val="0"/>
              <w:rPr>
                <w:rFonts w:ascii="Times New Roman CYR" w:hAnsi="Times New Roman CYR" w:cs="Times New Roman CYR"/>
                <w:sz w:val="18"/>
                <w:szCs w:val="18"/>
              </w:rPr>
            </w:pP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r>
      <w:tr w:rsidR="00D9508C">
        <w:tblPrEx>
          <w:tblCellMar>
            <w:top w:w="0" w:type="dxa"/>
            <w:bottom w:w="0" w:type="dxa"/>
          </w:tblCellMar>
        </w:tblPrEx>
        <w:tc>
          <w:tcPr>
            <w:tcW w:w="2127" w:type="dxa"/>
            <w:tcBorders>
              <w:top w:val="nil"/>
              <w:left w:val="nil"/>
              <w:bottom w:val="nil"/>
              <w:right w:val="nil"/>
            </w:tcBorders>
          </w:tcPr>
          <w:p w:rsidR="00D9508C" w:rsidRDefault="00601D56">
            <w:pPr>
              <w:keepNext/>
              <w:widowControl w:val="0"/>
              <w:rPr>
                <w:rFonts w:ascii="Times New Roman CYR" w:hAnsi="Times New Roman CYR" w:cs="Times New Roman CYR"/>
                <w:sz w:val="28"/>
                <w:szCs w:val="28"/>
              </w:rPr>
            </w:pPr>
            <w:r>
              <w:rPr>
                <w:rFonts w:ascii="Times New Roman CYR" w:hAnsi="Times New Roman CYR" w:cs="Times New Roman CYR"/>
                <w:sz w:val="28"/>
                <w:szCs w:val="28"/>
              </w:rPr>
              <w:t>26</w:t>
            </w:r>
            <w:r w:rsidR="00D9508C">
              <w:rPr>
                <w:rFonts w:ascii="Times New Roman CYR" w:hAnsi="Times New Roman CYR" w:cs="Times New Roman CYR"/>
                <w:sz w:val="28"/>
                <w:szCs w:val="28"/>
              </w:rPr>
              <w:t xml:space="preserve"> ию</w:t>
            </w:r>
            <w:r w:rsidR="009F7D45">
              <w:rPr>
                <w:rFonts w:ascii="Times New Roman CYR" w:hAnsi="Times New Roman CYR" w:cs="Times New Roman CYR"/>
                <w:sz w:val="28"/>
                <w:szCs w:val="28"/>
              </w:rPr>
              <w:t>л</w:t>
            </w:r>
            <w:r w:rsidR="00D9508C">
              <w:rPr>
                <w:rFonts w:ascii="Times New Roman CYR" w:hAnsi="Times New Roman CYR" w:cs="Times New Roman CYR"/>
                <w:sz w:val="28"/>
                <w:szCs w:val="28"/>
              </w:rPr>
              <w:t>я 201</w:t>
            </w:r>
            <w:r w:rsidR="00C708A1">
              <w:rPr>
                <w:rFonts w:ascii="Times New Roman CYR" w:hAnsi="Times New Roman CYR" w:cs="Times New Roman CYR"/>
                <w:sz w:val="28"/>
                <w:szCs w:val="28"/>
              </w:rPr>
              <w:t>6</w:t>
            </w:r>
            <w:r w:rsidR="00D9508C">
              <w:rPr>
                <w:rFonts w:ascii="Times New Roman CYR" w:hAnsi="Times New Roman CYR" w:cs="Times New Roman CYR"/>
                <w:sz w:val="28"/>
                <w:szCs w:val="28"/>
              </w:rPr>
              <w:t xml:space="preserve"> г.</w:t>
            </w:r>
          </w:p>
          <w:p w:rsidR="00D9508C" w:rsidRDefault="00D9508C">
            <w:pPr>
              <w:widowControl w:val="0"/>
              <w:rPr>
                <w:rFonts w:ascii="Times New Roman CYR" w:hAnsi="Times New Roman CYR" w:cs="Times New Roman CYR"/>
              </w:rPr>
            </w:pPr>
          </w:p>
        </w:tc>
        <w:tc>
          <w:tcPr>
            <w:tcW w:w="6237" w:type="dxa"/>
            <w:tcBorders>
              <w:top w:val="nil"/>
              <w:left w:val="nil"/>
              <w:bottom w:val="nil"/>
              <w:right w:val="nil"/>
            </w:tcBorders>
          </w:tcPr>
          <w:p w:rsidR="00D9508C" w:rsidRPr="0088490E" w:rsidRDefault="00D9508C">
            <w:pPr>
              <w:keepNext/>
              <w:widowControl w:val="0"/>
              <w:rPr>
                <w:rFonts w:ascii="Times New Roman CYR" w:hAnsi="Times New Roman CYR" w:cs="Times New Roman CYR"/>
                <w:sz w:val="28"/>
                <w:szCs w:val="28"/>
              </w:rPr>
            </w:pPr>
          </w:p>
        </w:tc>
        <w:tc>
          <w:tcPr>
            <w:tcW w:w="1275" w:type="dxa"/>
            <w:tcBorders>
              <w:top w:val="nil"/>
              <w:left w:val="nil"/>
              <w:bottom w:val="nil"/>
              <w:right w:val="nil"/>
            </w:tcBorders>
          </w:tcPr>
          <w:p w:rsidR="00D9508C" w:rsidRDefault="00D9508C" w:rsidP="005A78A0">
            <w:pPr>
              <w:keepNext/>
              <w:widowControl w:val="0"/>
              <w:jc w:val="right"/>
              <w:rPr>
                <w:rFonts w:ascii="Times New Roman CYR" w:hAnsi="Times New Roman CYR" w:cs="Times New Roman CYR"/>
                <w:sz w:val="28"/>
                <w:szCs w:val="28"/>
              </w:rPr>
            </w:pPr>
            <w:r>
              <w:rPr>
                <w:rFonts w:ascii="Times New Roman CYR" w:hAnsi="Times New Roman CYR" w:cs="Times New Roman CYR"/>
                <w:sz w:val="28"/>
                <w:szCs w:val="28"/>
              </w:rPr>
              <w:t>№</w:t>
            </w:r>
            <w:r w:rsidR="00601D56">
              <w:rPr>
                <w:rFonts w:ascii="Times New Roman CYR" w:hAnsi="Times New Roman CYR" w:cs="Times New Roman CYR"/>
                <w:sz w:val="28"/>
                <w:szCs w:val="28"/>
              </w:rPr>
              <w:t>14-25</w:t>
            </w: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36"/>
                <w:szCs w:val="36"/>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28"/>
                <w:szCs w:val="28"/>
              </w:rPr>
            </w:pPr>
            <w:r>
              <w:rPr>
                <w:rFonts w:ascii="Times New Roman CYR" w:hAnsi="Times New Roman CYR" w:cs="Times New Roman CYR"/>
                <w:sz w:val="28"/>
                <w:szCs w:val="28"/>
              </w:rPr>
              <w:t>ст. Казанская</w:t>
            </w:r>
          </w:p>
          <w:p w:rsidR="006A1878" w:rsidRDefault="006A1878">
            <w:pPr>
              <w:keepNext/>
              <w:widowControl w:val="0"/>
              <w:jc w:val="center"/>
              <w:rPr>
                <w:rFonts w:ascii="Times New Roman CYR" w:hAnsi="Times New Roman CYR" w:cs="Times New Roman CYR"/>
                <w:sz w:val="28"/>
                <w:szCs w:val="28"/>
              </w:rPr>
            </w:pP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36"/>
                <w:szCs w:val="36"/>
              </w:rPr>
            </w:pP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c>
          <w:tcPr>
            <w:tcW w:w="6237" w:type="dxa"/>
            <w:tcBorders>
              <w:top w:val="nil"/>
              <w:left w:val="nil"/>
              <w:bottom w:val="nil"/>
              <w:right w:val="nil"/>
            </w:tcBorders>
          </w:tcPr>
          <w:p w:rsidR="001E3C24" w:rsidRPr="00AB5D03" w:rsidRDefault="00032771" w:rsidP="007B7576">
            <w:pPr>
              <w:keepNext/>
              <w:widowControl w:val="0"/>
              <w:jc w:val="both"/>
              <w:rPr>
                <w:b/>
                <w:bCs/>
                <w:sz w:val="28"/>
                <w:szCs w:val="28"/>
              </w:rPr>
            </w:pPr>
            <w:r>
              <w:rPr>
                <w:rFonts w:ascii="Times New Roman CYR" w:hAnsi="Times New Roman CYR" w:cs="Times New Roman CYR"/>
                <w:b/>
                <w:bCs/>
                <w:sz w:val="28"/>
                <w:szCs w:val="28"/>
              </w:rPr>
              <w:t xml:space="preserve">Об утверждении  Положения  о   </w:t>
            </w:r>
            <w:r w:rsidR="007B7576">
              <w:rPr>
                <w:rFonts w:ascii="Times New Roman CYR" w:hAnsi="Times New Roman CYR" w:cs="Times New Roman CYR"/>
                <w:b/>
                <w:bCs/>
                <w:sz w:val="28"/>
                <w:szCs w:val="28"/>
              </w:rPr>
              <w:t>К</w:t>
            </w:r>
            <w:r>
              <w:rPr>
                <w:rFonts w:ascii="Times New Roman CYR" w:hAnsi="Times New Roman CYR" w:cs="Times New Roman CYR"/>
                <w:b/>
                <w:bCs/>
                <w:sz w:val="28"/>
                <w:szCs w:val="28"/>
              </w:rPr>
              <w:t>онтрольно-ревизионной службе при  Территориальной избирательной комиссии Верхнедонского района на период  подготовки и   проведения выборов  депутатов Собраний депутатов сельских поселений Верхнедонского района</w:t>
            </w:r>
            <w:r w:rsidR="0064451F">
              <w:rPr>
                <w:rFonts w:ascii="Times New Roman CYR" w:hAnsi="Times New Roman CYR" w:cs="Times New Roman CYR"/>
                <w:b/>
                <w:bCs/>
                <w:sz w:val="28"/>
                <w:szCs w:val="28"/>
              </w:rPr>
              <w:t xml:space="preserve"> четвертого созыва</w:t>
            </w:r>
          </w:p>
        </w:tc>
        <w:tc>
          <w:tcPr>
            <w:tcW w:w="1275"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r>
    </w:tbl>
    <w:p w:rsidR="00D9508C" w:rsidRPr="0088490E" w:rsidRDefault="00D9508C">
      <w:pPr>
        <w:widowControl w:val="0"/>
        <w:rPr>
          <w:rFonts w:ascii="Times New Roman CYR" w:hAnsi="Times New Roman CYR" w:cs="Times New Roman CYR"/>
          <w:sz w:val="18"/>
          <w:szCs w:val="18"/>
        </w:rPr>
      </w:pPr>
    </w:p>
    <w:p w:rsidR="00D9508C" w:rsidRPr="00BA4D08" w:rsidRDefault="00032771" w:rsidP="007B7576">
      <w:pPr>
        <w:ind w:left="69" w:firstLine="639"/>
        <w:jc w:val="both"/>
        <w:rPr>
          <w:sz w:val="28"/>
          <w:szCs w:val="28"/>
        </w:rPr>
      </w:pPr>
      <w:r w:rsidRPr="00BA4D08">
        <w:rPr>
          <w:sz w:val="28"/>
          <w:szCs w:val="28"/>
        </w:rPr>
        <w:t xml:space="preserve">В соответствии </w:t>
      </w:r>
      <w:r w:rsidR="006A1878">
        <w:rPr>
          <w:sz w:val="28"/>
          <w:szCs w:val="28"/>
        </w:rPr>
        <w:t>с п.10 ст.23, ст.60 Федерального закона «Об основных гарантиях избирательных прав и права на участие в референдуме граждан Российской Федерации», ст.13, ст51</w:t>
      </w:r>
      <w:r w:rsidRPr="00BA4D08">
        <w:rPr>
          <w:sz w:val="28"/>
          <w:szCs w:val="28"/>
        </w:rPr>
        <w:t xml:space="preserve"> Областного закона Ростовской области от 08.08.2011 года № 645-ЗС « О выборах депутатов представительных органов муниципальных образований в Ростовской области»,</w:t>
      </w:r>
      <w:r w:rsidR="006A1878">
        <w:rPr>
          <w:sz w:val="28"/>
          <w:szCs w:val="28"/>
        </w:rPr>
        <w:t xml:space="preserve"> ч. 4 ст.14, ст.54 Областного закона «О выборах и референдумах в Ростовской области»,</w:t>
      </w:r>
      <w:r w:rsidRPr="00BA4D08">
        <w:rPr>
          <w:sz w:val="28"/>
          <w:szCs w:val="28"/>
        </w:rPr>
        <w:t xml:space="preserve"> на основании постановления Избирательной комиссии Ростовской области </w:t>
      </w:r>
      <w:r w:rsidR="00BA4D08" w:rsidRPr="00BA4D08">
        <w:rPr>
          <w:sz w:val="28"/>
          <w:szCs w:val="28"/>
          <w:lang w:eastAsia="en-US"/>
        </w:rPr>
        <w:t>от 23 мая 2016 г. № 121-12</w:t>
      </w:r>
      <w:r w:rsidR="00BA4D08">
        <w:rPr>
          <w:sz w:val="28"/>
          <w:szCs w:val="28"/>
          <w:lang w:eastAsia="en-US"/>
        </w:rPr>
        <w:t xml:space="preserve"> «</w:t>
      </w:r>
      <w:r w:rsidR="006A1878">
        <w:rPr>
          <w:sz w:val="28"/>
          <w:szCs w:val="28"/>
          <w:lang w:eastAsia="en-US"/>
        </w:rPr>
        <w:t>О</w:t>
      </w:r>
      <w:r w:rsidR="00BA4D08">
        <w:rPr>
          <w:sz w:val="28"/>
          <w:szCs w:val="28"/>
          <w:lang w:eastAsia="en-US"/>
        </w:rPr>
        <w:t xml:space="preserve"> примерно</w:t>
      </w:r>
      <w:r w:rsidR="006A1878">
        <w:rPr>
          <w:sz w:val="28"/>
          <w:szCs w:val="28"/>
          <w:lang w:eastAsia="en-US"/>
        </w:rPr>
        <w:t>м</w:t>
      </w:r>
      <w:r w:rsidR="00BA4D08">
        <w:rPr>
          <w:sz w:val="28"/>
          <w:szCs w:val="28"/>
          <w:lang w:eastAsia="en-US"/>
        </w:rPr>
        <w:t xml:space="preserve"> положени</w:t>
      </w:r>
      <w:r w:rsidR="006A1878">
        <w:rPr>
          <w:sz w:val="28"/>
          <w:szCs w:val="28"/>
          <w:lang w:eastAsia="en-US"/>
        </w:rPr>
        <w:t>и</w:t>
      </w:r>
      <w:r w:rsidR="00BA4D08">
        <w:rPr>
          <w:sz w:val="28"/>
          <w:szCs w:val="28"/>
          <w:lang w:eastAsia="en-US"/>
        </w:rPr>
        <w:t xml:space="preserve"> о Контрольно-ревизионной службе при </w:t>
      </w:r>
      <w:r w:rsidR="006A1878">
        <w:rPr>
          <w:sz w:val="28"/>
          <w:szCs w:val="28"/>
          <w:lang w:eastAsia="en-US"/>
        </w:rPr>
        <w:t>избирательной комиссии муниципального образования Ростовской области</w:t>
      </w:r>
      <w:r w:rsidR="00BA4D08">
        <w:rPr>
          <w:sz w:val="28"/>
          <w:szCs w:val="28"/>
          <w:lang w:eastAsia="en-US"/>
        </w:rPr>
        <w:t>»</w:t>
      </w:r>
      <w:r w:rsidRPr="00BA4D08">
        <w:rPr>
          <w:sz w:val="28"/>
          <w:szCs w:val="28"/>
        </w:rPr>
        <w:t xml:space="preserve">, </w:t>
      </w:r>
    </w:p>
    <w:p w:rsidR="00D9508C" w:rsidRPr="0088490E" w:rsidRDefault="00D9508C">
      <w:pPr>
        <w:pStyle w:val="21"/>
        <w:spacing w:line="240" w:lineRule="auto"/>
        <w:ind w:firstLine="709"/>
        <w:rPr>
          <w:sz w:val="16"/>
          <w:szCs w:val="16"/>
        </w:rPr>
      </w:pPr>
    </w:p>
    <w:p w:rsidR="00A93180" w:rsidRDefault="00D9508C" w:rsidP="0088490E">
      <w:pPr>
        <w:pStyle w:val="21"/>
        <w:spacing w:line="240" w:lineRule="auto"/>
        <w:jc w:val="center"/>
      </w:pPr>
      <w:r>
        <w:t>Территориальная избирательная комиссия Верхнедонского района Ростовской области ПОСТАНОВЛЯЕТ:</w:t>
      </w:r>
    </w:p>
    <w:p w:rsidR="006A1878" w:rsidRDefault="006A1878" w:rsidP="0088490E">
      <w:pPr>
        <w:pStyle w:val="21"/>
        <w:spacing w:line="240" w:lineRule="auto"/>
        <w:jc w:val="center"/>
      </w:pPr>
    </w:p>
    <w:p w:rsidR="009A604A" w:rsidRDefault="00D9508C" w:rsidP="009A604A">
      <w:pPr>
        <w:spacing w:line="360" w:lineRule="auto"/>
        <w:jc w:val="both"/>
        <w:rPr>
          <w:sz w:val="28"/>
          <w:szCs w:val="28"/>
        </w:rPr>
      </w:pPr>
      <w:r>
        <w:rPr>
          <w:rFonts w:ascii="Times New Roman CYR" w:hAnsi="Times New Roman CYR" w:cs="Times New Roman CYR"/>
          <w:sz w:val="28"/>
          <w:szCs w:val="28"/>
        </w:rPr>
        <w:t>1.</w:t>
      </w:r>
      <w:r w:rsidR="0095465D" w:rsidRPr="0095465D">
        <w:t xml:space="preserve"> </w:t>
      </w:r>
      <w:r w:rsidR="00032771" w:rsidRPr="00032771">
        <w:rPr>
          <w:sz w:val="28"/>
          <w:szCs w:val="28"/>
        </w:rPr>
        <w:t xml:space="preserve">Утвердить  Положение о </w:t>
      </w:r>
      <w:r w:rsidR="007B7576">
        <w:rPr>
          <w:sz w:val="28"/>
          <w:szCs w:val="28"/>
        </w:rPr>
        <w:t>К</w:t>
      </w:r>
      <w:r w:rsidR="00032771" w:rsidRPr="00032771">
        <w:rPr>
          <w:sz w:val="28"/>
          <w:szCs w:val="28"/>
        </w:rPr>
        <w:t>онтрольно-ревизионной службе при Территориальной избирательной комиссии  Верхнедонского района на период  подготовки и   проведения выборов  депутатов Собраний депутатов сельских поселений Верхнедонского района</w:t>
      </w:r>
      <w:r w:rsidR="00032771">
        <w:rPr>
          <w:sz w:val="28"/>
          <w:szCs w:val="28"/>
        </w:rPr>
        <w:t xml:space="preserve"> </w:t>
      </w:r>
      <w:r w:rsidR="0064451F">
        <w:rPr>
          <w:sz w:val="28"/>
          <w:szCs w:val="28"/>
        </w:rPr>
        <w:t>четвертого созыва</w:t>
      </w:r>
      <w:r w:rsidR="00032771">
        <w:rPr>
          <w:sz w:val="28"/>
          <w:szCs w:val="28"/>
        </w:rPr>
        <w:t>(приложение 1)</w:t>
      </w:r>
      <w:r w:rsidR="009A604A" w:rsidRPr="00032771">
        <w:rPr>
          <w:sz w:val="28"/>
          <w:szCs w:val="28"/>
        </w:rPr>
        <w:t>.</w:t>
      </w:r>
    </w:p>
    <w:p w:rsidR="00A93180" w:rsidRPr="001E3C24" w:rsidRDefault="00032771" w:rsidP="00A93180">
      <w:pPr>
        <w:pStyle w:val="a3"/>
        <w:spacing w:line="360" w:lineRule="auto"/>
        <w:ind w:left="0"/>
        <w:jc w:val="both"/>
        <w:rPr>
          <w:sz w:val="28"/>
          <w:szCs w:val="28"/>
        </w:rPr>
      </w:pPr>
      <w:r>
        <w:rPr>
          <w:sz w:val="28"/>
          <w:szCs w:val="28"/>
        </w:rPr>
        <w:t>2</w:t>
      </w:r>
      <w:r w:rsidR="005A78A0">
        <w:rPr>
          <w:sz w:val="28"/>
          <w:szCs w:val="28"/>
        </w:rPr>
        <w:t>.</w:t>
      </w:r>
      <w:r w:rsidR="00A5348F">
        <w:rPr>
          <w:sz w:val="28"/>
          <w:szCs w:val="28"/>
        </w:rPr>
        <w:t xml:space="preserve"> </w:t>
      </w:r>
      <w:r w:rsidR="00CA7116" w:rsidRPr="00AC13D8">
        <w:rPr>
          <w:sz w:val="28"/>
          <w:szCs w:val="28"/>
        </w:rPr>
        <w:t xml:space="preserve">Настоящее постановление разместить на </w:t>
      </w:r>
      <w:r w:rsidR="00CA7116">
        <w:rPr>
          <w:sz w:val="28"/>
          <w:szCs w:val="28"/>
        </w:rPr>
        <w:t>сайте Территориальной избирательной комиссии  Верхнедонского района в сети «</w:t>
      </w:r>
      <w:r w:rsidR="00CA7116" w:rsidRPr="00AC13D8">
        <w:rPr>
          <w:sz w:val="28"/>
          <w:szCs w:val="28"/>
        </w:rPr>
        <w:t>Интернет</w:t>
      </w:r>
      <w:r w:rsidR="00CA7116">
        <w:rPr>
          <w:sz w:val="28"/>
          <w:szCs w:val="28"/>
        </w:rPr>
        <w:t>».</w:t>
      </w:r>
    </w:p>
    <w:p w:rsidR="00D9508C" w:rsidRDefault="00032771" w:rsidP="00A93180">
      <w:pPr>
        <w:widowControl w:val="0"/>
        <w:tabs>
          <w:tab w:val="left" w:pos="1573"/>
        </w:tabs>
        <w:spacing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3</w:t>
      </w:r>
      <w:r w:rsidR="00D9508C">
        <w:rPr>
          <w:rFonts w:ascii="Times New Roman CYR" w:hAnsi="Times New Roman CYR" w:cs="Times New Roman CYR"/>
          <w:sz w:val="28"/>
          <w:szCs w:val="28"/>
        </w:rPr>
        <w:t>.</w:t>
      </w:r>
      <w:r w:rsidR="00CA7116">
        <w:rPr>
          <w:rFonts w:ascii="Times New Roman CYR" w:hAnsi="Times New Roman CYR" w:cs="Times New Roman CYR"/>
          <w:sz w:val="28"/>
          <w:szCs w:val="28"/>
        </w:rPr>
        <w:t xml:space="preserve"> </w:t>
      </w:r>
      <w:r w:rsidR="00D9508C">
        <w:rPr>
          <w:rFonts w:ascii="Times New Roman CYR" w:hAnsi="Times New Roman CYR" w:cs="Times New Roman CYR"/>
          <w:sz w:val="28"/>
          <w:szCs w:val="28"/>
        </w:rPr>
        <w:t xml:space="preserve">Контроль за выполнением настоящего постановления возложить на </w:t>
      </w:r>
      <w:r>
        <w:rPr>
          <w:rFonts w:ascii="Times New Roman CYR" w:hAnsi="Times New Roman CYR" w:cs="Times New Roman CYR"/>
          <w:sz w:val="28"/>
          <w:szCs w:val="28"/>
        </w:rPr>
        <w:t>председателя</w:t>
      </w:r>
      <w:r w:rsidR="00D9508C">
        <w:rPr>
          <w:rFonts w:ascii="Times New Roman CYR" w:hAnsi="Times New Roman CYR" w:cs="Times New Roman CYR"/>
          <w:sz w:val="28"/>
          <w:szCs w:val="28"/>
        </w:rPr>
        <w:t xml:space="preserve"> комиссии </w:t>
      </w:r>
      <w:r w:rsidR="009A604A">
        <w:rPr>
          <w:rFonts w:ascii="Times New Roman CYR" w:hAnsi="Times New Roman CYR" w:cs="Times New Roman CYR"/>
          <w:sz w:val="28"/>
          <w:szCs w:val="28"/>
        </w:rPr>
        <w:t xml:space="preserve"> </w:t>
      </w:r>
      <w:r>
        <w:rPr>
          <w:rFonts w:ascii="Times New Roman CYR" w:hAnsi="Times New Roman CYR" w:cs="Times New Roman CYR"/>
          <w:sz w:val="28"/>
          <w:szCs w:val="28"/>
        </w:rPr>
        <w:t>А.И. Карташову</w:t>
      </w:r>
      <w:r w:rsidR="00D9508C">
        <w:rPr>
          <w:rFonts w:ascii="Times New Roman CYR" w:hAnsi="Times New Roman CYR" w:cs="Times New Roman CYR"/>
          <w:sz w:val="28"/>
          <w:szCs w:val="28"/>
        </w:rPr>
        <w:t>.</w:t>
      </w:r>
    </w:p>
    <w:p w:rsidR="00C51768" w:rsidRPr="00C51768" w:rsidRDefault="00C51768" w:rsidP="00A93180">
      <w:pPr>
        <w:spacing w:line="360" w:lineRule="auto"/>
        <w:jc w:val="both"/>
      </w:pPr>
    </w:p>
    <w:p w:rsidR="001E3C24" w:rsidRDefault="001E3C24">
      <w:pPr>
        <w:pStyle w:val="1"/>
      </w:pPr>
    </w:p>
    <w:p w:rsidR="001E3C24" w:rsidRDefault="001E3C24">
      <w:pPr>
        <w:pStyle w:val="1"/>
      </w:pPr>
    </w:p>
    <w:p w:rsidR="00D9508C" w:rsidRDefault="00D9508C">
      <w:pPr>
        <w:pStyle w:val="1"/>
      </w:pPr>
      <w:r>
        <w:t>Председатель комиссии</w:t>
      </w:r>
      <w:r>
        <w:tab/>
      </w:r>
      <w:r>
        <w:tab/>
      </w:r>
      <w:r>
        <w:tab/>
      </w:r>
      <w:r>
        <w:tab/>
      </w:r>
      <w:r>
        <w:tab/>
        <w:t>А.И. Карташова</w:t>
      </w:r>
    </w:p>
    <w:p w:rsidR="00D9508C" w:rsidRDefault="00D9508C">
      <w:pPr>
        <w:widowControl w:val="0"/>
        <w:rPr>
          <w:rFonts w:ascii="Times New Roman CYR" w:hAnsi="Times New Roman CYR" w:cs="Times New Roman CYR"/>
          <w:sz w:val="28"/>
          <w:szCs w:val="28"/>
        </w:rPr>
      </w:pPr>
    </w:p>
    <w:p w:rsidR="00175EEC" w:rsidRDefault="00D9508C">
      <w:pPr>
        <w:widowControl w:val="0"/>
        <w:rPr>
          <w:rFonts w:ascii="Times New Roman CYR" w:hAnsi="Times New Roman CYR" w:cs="Times New Roman CYR"/>
          <w:sz w:val="28"/>
          <w:szCs w:val="28"/>
        </w:rPr>
      </w:pPr>
      <w:r>
        <w:rPr>
          <w:rFonts w:ascii="Times New Roman CYR" w:hAnsi="Times New Roman CYR" w:cs="Times New Roman CYR"/>
          <w:sz w:val="28"/>
          <w:szCs w:val="28"/>
        </w:rPr>
        <w:t>Секретарь комиссии</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sidR="00015856">
        <w:rPr>
          <w:rFonts w:ascii="Times New Roman CYR" w:hAnsi="Times New Roman CYR" w:cs="Times New Roman CYR"/>
          <w:sz w:val="28"/>
          <w:szCs w:val="28"/>
        </w:rPr>
        <w:t>И.А. Горшенина</w:t>
      </w:r>
      <w:r>
        <w:rPr>
          <w:rFonts w:ascii="Times New Roman CYR" w:hAnsi="Times New Roman CYR" w:cs="Times New Roman CYR"/>
          <w:sz w:val="28"/>
          <w:szCs w:val="28"/>
        </w:rPr>
        <w:t xml:space="preserve"> </w:t>
      </w: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Pr="00175EEC" w:rsidRDefault="00175EEC" w:rsidP="00175EEC">
      <w:pPr>
        <w:rPr>
          <w:rFonts w:ascii="Times New Roman CYR" w:hAnsi="Times New Roman CYR" w:cs="Times New Roman CYR"/>
          <w:sz w:val="28"/>
          <w:szCs w:val="28"/>
        </w:rPr>
      </w:pPr>
    </w:p>
    <w:p w:rsidR="00175EEC" w:rsidRDefault="00175EEC" w:rsidP="00175EEC">
      <w:pPr>
        <w:rPr>
          <w:rFonts w:ascii="Times New Roman CYR" w:hAnsi="Times New Roman CYR" w:cs="Times New Roman CYR"/>
          <w:sz w:val="28"/>
          <w:szCs w:val="28"/>
        </w:rPr>
      </w:pPr>
    </w:p>
    <w:p w:rsidR="00D9508C" w:rsidRDefault="00175EEC" w:rsidP="00175EEC">
      <w:pPr>
        <w:tabs>
          <w:tab w:val="left" w:pos="6825"/>
        </w:tabs>
        <w:rPr>
          <w:rFonts w:ascii="Times New Roman CYR" w:hAnsi="Times New Roman CYR" w:cs="Times New Roman CYR"/>
          <w:sz w:val="28"/>
          <w:szCs w:val="28"/>
        </w:rPr>
      </w:pPr>
      <w:r>
        <w:rPr>
          <w:rFonts w:ascii="Times New Roman CYR" w:hAnsi="Times New Roman CYR" w:cs="Times New Roman CYR"/>
          <w:sz w:val="28"/>
          <w:szCs w:val="28"/>
        </w:rPr>
        <w:tab/>
      </w: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032771" w:rsidRDefault="00032771" w:rsidP="00175EEC">
      <w:pPr>
        <w:tabs>
          <w:tab w:val="left" w:pos="6825"/>
        </w:tabs>
        <w:rPr>
          <w:rFonts w:ascii="Times New Roman CYR" w:hAnsi="Times New Roman CYR" w:cs="Times New Roman CYR"/>
          <w:sz w:val="28"/>
          <w:szCs w:val="28"/>
        </w:rPr>
      </w:pPr>
    </w:p>
    <w:p w:rsidR="006A1878" w:rsidRDefault="006A1878" w:rsidP="00175EEC">
      <w:pPr>
        <w:tabs>
          <w:tab w:val="left" w:pos="6825"/>
        </w:tabs>
        <w:rPr>
          <w:rFonts w:ascii="Times New Roman CYR" w:hAnsi="Times New Roman CYR" w:cs="Times New Roman CYR"/>
          <w:sz w:val="28"/>
          <w:szCs w:val="28"/>
        </w:rPr>
      </w:pPr>
    </w:p>
    <w:p w:rsidR="006A1878" w:rsidRDefault="006A1878" w:rsidP="00175EEC">
      <w:pPr>
        <w:tabs>
          <w:tab w:val="left" w:pos="6825"/>
        </w:tabs>
        <w:rPr>
          <w:rFonts w:ascii="Times New Roman CYR" w:hAnsi="Times New Roman CYR" w:cs="Times New Roman CYR"/>
          <w:sz w:val="28"/>
          <w:szCs w:val="28"/>
        </w:rPr>
      </w:pPr>
    </w:p>
    <w:p w:rsidR="00032771" w:rsidRDefault="00032771" w:rsidP="00175EEC">
      <w:pPr>
        <w:tabs>
          <w:tab w:val="left" w:pos="6825"/>
        </w:tabs>
        <w:rPr>
          <w:rFonts w:ascii="Times New Roman CYR" w:hAnsi="Times New Roman CYR" w:cs="Times New Roman CYR"/>
          <w:sz w:val="28"/>
          <w:szCs w:val="28"/>
        </w:rPr>
      </w:pPr>
    </w:p>
    <w:p w:rsidR="00032771" w:rsidRDefault="00032771" w:rsidP="00175EEC">
      <w:pPr>
        <w:tabs>
          <w:tab w:val="left" w:pos="6825"/>
        </w:tabs>
        <w:rPr>
          <w:rFonts w:ascii="Times New Roman CYR" w:hAnsi="Times New Roman CYR" w:cs="Times New Roman CYR"/>
          <w:sz w:val="28"/>
          <w:szCs w:val="28"/>
        </w:rPr>
      </w:pPr>
    </w:p>
    <w:p w:rsidR="00032771" w:rsidRDefault="00032771" w:rsidP="00175EEC">
      <w:pPr>
        <w:tabs>
          <w:tab w:val="left" w:pos="6825"/>
        </w:tabs>
        <w:rPr>
          <w:rFonts w:ascii="Times New Roman CYR" w:hAnsi="Times New Roman CYR" w:cs="Times New Roman CYR"/>
          <w:sz w:val="28"/>
          <w:szCs w:val="28"/>
        </w:rPr>
      </w:pPr>
    </w:p>
    <w:p w:rsidR="00032771" w:rsidRDefault="00032771" w:rsidP="00175EEC">
      <w:pPr>
        <w:tabs>
          <w:tab w:val="left" w:pos="6825"/>
        </w:tabs>
        <w:rPr>
          <w:rFonts w:ascii="Times New Roman CYR" w:hAnsi="Times New Roman CYR" w:cs="Times New Roman CYR"/>
          <w:sz w:val="28"/>
          <w:szCs w:val="28"/>
        </w:rPr>
      </w:pPr>
    </w:p>
    <w:p w:rsidR="00175EEC" w:rsidRDefault="00175EEC" w:rsidP="00175EEC">
      <w:pPr>
        <w:tabs>
          <w:tab w:val="left" w:pos="6825"/>
        </w:tabs>
        <w:rPr>
          <w:rFonts w:ascii="Times New Roman CYR" w:hAnsi="Times New Roman CYR" w:cs="Times New Roman CYR"/>
          <w:sz w:val="28"/>
          <w:szCs w:val="28"/>
        </w:rPr>
      </w:pPr>
    </w:p>
    <w:p w:rsidR="00175EEC" w:rsidRPr="00BF6AA4" w:rsidRDefault="00175EEC" w:rsidP="00175EEC">
      <w:pPr>
        <w:widowControl w:val="0"/>
        <w:jc w:val="right"/>
        <w:rPr>
          <w:rFonts w:ascii="Times New Roman CYR" w:hAnsi="Times New Roman CYR" w:cs="Times New Roman CYR"/>
          <w:sz w:val="28"/>
          <w:szCs w:val="28"/>
        </w:rPr>
      </w:pPr>
      <w:r w:rsidRPr="00BF6AA4">
        <w:rPr>
          <w:rFonts w:ascii="Times New Roman CYR" w:hAnsi="Times New Roman CYR" w:cs="Times New Roman CYR"/>
          <w:sz w:val="28"/>
          <w:szCs w:val="28"/>
        </w:rPr>
        <w:lastRenderedPageBreak/>
        <w:t>Приложение№1</w:t>
      </w:r>
    </w:p>
    <w:p w:rsidR="00175EEC" w:rsidRPr="00BF6AA4" w:rsidRDefault="00175EEC" w:rsidP="00175EEC">
      <w:pPr>
        <w:widowControl w:val="0"/>
        <w:jc w:val="right"/>
        <w:rPr>
          <w:rFonts w:ascii="Times New Roman CYR" w:hAnsi="Times New Roman CYR" w:cs="Times New Roman CYR"/>
          <w:sz w:val="28"/>
          <w:szCs w:val="28"/>
        </w:rPr>
      </w:pPr>
      <w:r w:rsidRPr="00BF6AA4">
        <w:rPr>
          <w:rFonts w:ascii="Times New Roman CYR" w:hAnsi="Times New Roman CYR" w:cs="Times New Roman CYR"/>
          <w:sz w:val="28"/>
          <w:szCs w:val="28"/>
        </w:rPr>
        <w:t>к постановлению Территориальной</w:t>
      </w:r>
    </w:p>
    <w:p w:rsidR="00175EEC" w:rsidRPr="00BF6AA4" w:rsidRDefault="00175EEC" w:rsidP="00175EEC">
      <w:pPr>
        <w:widowControl w:val="0"/>
        <w:jc w:val="right"/>
        <w:rPr>
          <w:rFonts w:ascii="Times New Roman CYR" w:hAnsi="Times New Roman CYR" w:cs="Times New Roman CYR"/>
          <w:sz w:val="28"/>
          <w:szCs w:val="28"/>
        </w:rPr>
      </w:pPr>
      <w:r w:rsidRPr="00BF6AA4">
        <w:rPr>
          <w:rFonts w:ascii="Times New Roman CYR" w:hAnsi="Times New Roman CYR" w:cs="Times New Roman CYR"/>
          <w:sz w:val="28"/>
          <w:szCs w:val="28"/>
        </w:rPr>
        <w:t xml:space="preserve"> избирательной комиссии </w:t>
      </w:r>
    </w:p>
    <w:p w:rsidR="00175EEC" w:rsidRPr="00BF6AA4" w:rsidRDefault="00175EEC" w:rsidP="00175EEC">
      <w:pPr>
        <w:widowControl w:val="0"/>
        <w:jc w:val="right"/>
        <w:rPr>
          <w:rFonts w:ascii="Times New Roman CYR" w:hAnsi="Times New Roman CYR" w:cs="Times New Roman CYR"/>
          <w:sz w:val="28"/>
          <w:szCs w:val="28"/>
        </w:rPr>
      </w:pPr>
      <w:r w:rsidRPr="00BF6AA4">
        <w:rPr>
          <w:rFonts w:ascii="Times New Roman CYR" w:hAnsi="Times New Roman CYR" w:cs="Times New Roman CYR"/>
          <w:sz w:val="28"/>
          <w:szCs w:val="28"/>
        </w:rPr>
        <w:t xml:space="preserve">Верхнедонского района </w:t>
      </w:r>
    </w:p>
    <w:p w:rsidR="00175EEC" w:rsidRPr="00BF6AA4" w:rsidRDefault="00175EEC" w:rsidP="00175EEC">
      <w:pPr>
        <w:widowControl w:val="0"/>
        <w:jc w:val="right"/>
        <w:rPr>
          <w:rFonts w:ascii="Times New Roman CYR" w:hAnsi="Times New Roman CYR" w:cs="Times New Roman CYR"/>
          <w:sz w:val="28"/>
          <w:szCs w:val="28"/>
        </w:rPr>
      </w:pPr>
      <w:r w:rsidRPr="00BF6AA4">
        <w:rPr>
          <w:rFonts w:ascii="Times New Roman CYR" w:hAnsi="Times New Roman CYR" w:cs="Times New Roman CYR"/>
          <w:sz w:val="28"/>
          <w:szCs w:val="28"/>
        </w:rPr>
        <w:t xml:space="preserve">от </w:t>
      </w:r>
      <w:r w:rsidR="00601D56">
        <w:rPr>
          <w:rFonts w:ascii="Times New Roman CYR" w:hAnsi="Times New Roman CYR" w:cs="Times New Roman CYR"/>
          <w:sz w:val="28"/>
          <w:szCs w:val="28"/>
        </w:rPr>
        <w:t>26</w:t>
      </w:r>
      <w:r w:rsidRPr="00BF6AA4">
        <w:rPr>
          <w:rFonts w:ascii="Times New Roman CYR" w:hAnsi="Times New Roman CYR" w:cs="Times New Roman CYR"/>
          <w:sz w:val="28"/>
          <w:szCs w:val="28"/>
        </w:rPr>
        <w:t xml:space="preserve"> ию</w:t>
      </w:r>
      <w:r>
        <w:rPr>
          <w:rFonts w:ascii="Times New Roman CYR" w:hAnsi="Times New Roman CYR" w:cs="Times New Roman CYR"/>
          <w:sz w:val="28"/>
          <w:szCs w:val="28"/>
        </w:rPr>
        <w:t>л</w:t>
      </w:r>
      <w:r w:rsidRPr="00BF6AA4">
        <w:rPr>
          <w:rFonts w:ascii="Times New Roman CYR" w:hAnsi="Times New Roman CYR" w:cs="Times New Roman CYR"/>
          <w:sz w:val="28"/>
          <w:szCs w:val="28"/>
        </w:rPr>
        <w:t>я 2016г. №</w:t>
      </w:r>
      <w:r w:rsidR="00601D56">
        <w:rPr>
          <w:rFonts w:ascii="Times New Roman CYR" w:hAnsi="Times New Roman CYR" w:cs="Times New Roman CYR"/>
          <w:sz w:val="28"/>
          <w:szCs w:val="28"/>
        </w:rPr>
        <w:t>14-25</w:t>
      </w:r>
    </w:p>
    <w:p w:rsidR="00175EEC" w:rsidRDefault="00175EEC" w:rsidP="00175EEC">
      <w:pPr>
        <w:widowControl w:val="0"/>
        <w:jc w:val="right"/>
        <w:rPr>
          <w:rFonts w:ascii="Times New Roman CYR" w:hAnsi="Times New Roman CYR" w:cs="Times New Roman CYR"/>
        </w:rPr>
      </w:pPr>
    </w:p>
    <w:p w:rsidR="00175EEC" w:rsidRPr="00BA4D08" w:rsidRDefault="00BB0209" w:rsidP="00BA4D08">
      <w:pPr>
        <w:widowControl w:val="0"/>
        <w:jc w:val="center"/>
        <w:rPr>
          <w:rFonts w:ascii="Times New Roman CYR" w:hAnsi="Times New Roman CYR" w:cs="Times New Roman CYR"/>
          <w:b/>
          <w:bCs/>
          <w:sz w:val="28"/>
          <w:szCs w:val="28"/>
        </w:rPr>
      </w:pPr>
      <w:r w:rsidRPr="00BA4D08">
        <w:rPr>
          <w:rFonts w:ascii="Times New Roman CYR" w:hAnsi="Times New Roman CYR" w:cs="Times New Roman CYR"/>
          <w:b/>
          <w:bCs/>
          <w:sz w:val="28"/>
          <w:szCs w:val="28"/>
        </w:rPr>
        <w:t>ПОЛОЖЕНИЕ о</w:t>
      </w:r>
    </w:p>
    <w:p w:rsidR="00175EEC" w:rsidRPr="00BA4D08" w:rsidRDefault="00175EEC" w:rsidP="00BA4D08">
      <w:pPr>
        <w:widowControl w:val="0"/>
        <w:jc w:val="center"/>
        <w:rPr>
          <w:rFonts w:ascii="Times New Roman CYR" w:hAnsi="Times New Roman CYR" w:cs="Times New Roman CYR"/>
          <w:b/>
          <w:bCs/>
          <w:sz w:val="28"/>
          <w:szCs w:val="28"/>
        </w:rPr>
      </w:pPr>
      <w:r w:rsidRPr="00BA4D08">
        <w:rPr>
          <w:rFonts w:ascii="Times New Roman CYR" w:hAnsi="Times New Roman CYR" w:cs="Times New Roman CYR"/>
          <w:b/>
          <w:bCs/>
          <w:sz w:val="28"/>
          <w:szCs w:val="28"/>
        </w:rPr>
        <w:t>Контрольно-ревизионной службы при Территориальной избирательной комиссии Верхнедонского района</w:t>
      </w:r>
      <w:r w:rsidRPr="00BA4D08">
        <w:rPr>
          <w:b/>
          <w:bCs/>
          <w:sz w:val="28"/>
          <w:szCs w:val="28"/>
        </w:rPr>
        <w:t xml:space="preserve"> на период подготовки и проведения выборов </w:t>
      </w:r>
      <w:r w:rsidRPr="00BA4D08">
        <w:rPr>
          <w:rFonts w:ascii="Times New Roman CYR" w:hAnsi="Times New Roman CYR" w:cs="Times New Roman CYR"/>
          <w:b/>
          <w:bCs/>
          <w:sz w:val="28"/>
          <w:szCs w:val="28"/>
        </w:rPr>
        <w:t>депутатов Собраний депутатов сельских поселений Верхнедонского района.</w:t>
      </w:r>
    </w:p>
    <w:p w:rsidR="00BA4D08" w:rsidRPr="00F7012E" w:rsidRDefault="00BA4D08" w:rsidP="00BA4D08">
      <w:pPr>
        <w:spacing w:after="120" w:line="360" w:lineRule="auto"/>
        <w:jc w:val="center"/>
        <w:rPr>
          <w:b/>
          <w:bCs/>
          <w:sz w:val="28"/>
          <w:szCs w:val="28"/>
          <w:lang w:eastAsia="en-US"/>
        </w:rPr>
      </w:pPr>
      <w:r w:rsidRPr="00F7012E">
        <w:rPr>
          <w:b/>
          <w:bCs/>
          <w:sz w:val="28"/>
          <w:szCs w:val="28"/>
          <w:lang w:eastAsia="en-US"/>
        </w:rPr>
        <w:t>1. Общие положения</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1.1. Контрольно-ревизионная служба при </w:t>
      </w:r>
      <w:r>
        <w:rPr>
          <w:sz w:val="28"/>
          <w:szCs w:val="28"/>
          <w:lang w:eastAsia="en-US"/>
        </w:rPr>
        <w:t xml:space="preserve">Территориальной </w:t>
      </w:r>
      <w:r w:rsidRPr="00F7012E">
        <w:rPr>
          <w:sz w:val="28"/>
          <w:szCs w:val="28"/>
          <w:lang w:eastAsia="en-US"/>
        </w:rPr>
        <w:t xml:space="preserve">избирательной комиссии </w:t>
      </w:r>
      <w:r>
        <w:rPr>
          <w:sz w:val="28"/>
          <w:szCs w:val="28"/>
          <w:lang w:eastAsia="en-US"/>
        </w:rPr>
        <w:t xml:space="preserve">Верхнедонского района Ростовской области </w:t>
      </w:r>
      <w:r w:rsidRPr="00F7012E">
        <w:rPr>
          <w:sz w:val="28"/>
          <w:szCs w:val="28"/>
          <w:lang w:eastAsia="en-US"/>
        </w:rPr>
        <w:t xml:space="preserve"> (далее – КРС) создается </w:t>
      </w:r>
      <w:r>
        <w:rPr>
          <w:sz w:val="28"/>
          <w:szCs w:val="28"/>
          <w:lang w:eastAsia="en-US"/>
        </w:rPr>
        <w:t xml:space="preserve">Территориальной </w:t>
      </w:r>
      <w:r w:rsidRPr="00F7012E">
        <w:rPr>
          <w:sz w:val="28"/>
          <w:szCs w:val="28"/>
          <w:lang w:eastAsia="en-US"/>
        </w:rPr>
        <w:t xml:space="preserve">избирательной комиссии </w:t>
      </w:r>
      <w:r>
        <w:rPr>
          <w:sz w:val="28"/>
          <w:szCs w:val="28"/>
          <w:lang w:eastAsia="en-US"/>
        </w:rPr>
        <w:t xml:space="preserve">Верхнедонского района Ростовской области </w:t>
      </w:r>
      <w:r w:rsidRPr="00F7012E">
        <w:rPr>
          <w:sz w:val="28"/>
          <w:szCs w:val="28"/>
          <w:lang w:eastAsia="en-US"/>
        </w:rPr>
        <w:t xml:space="preserve"> (далее – Комиссия) на основании статьи 60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1.2. Положение о КРС утверждается Комиссией.</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1.3. КРС является постоянно действующим органом и сохраняет свои полномочия на время действия данного состава Комиссии.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1.4. 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2147AA">
        <w:rPr>
          <w:sz w:val="28"/>
          <w:szCs w:val="28"/>
          <w:lang w:eastAsia="en-US"/>
        </w:rPr>
        <w:t xml:space="preserve">Территориальной </w:t>
      </w:r>
      <w:r w:rsidRPr="00F7012E">
        <w:rPr>
          <w:sz w:val="28"/>
          <w:szCs w:val="28"/>
          <w:lang w:eastAsia="en-US"/>
        </w:rPr>
        <w:t xml:space="preserve">избирательной комиссии </w:t>
      </w:r>
      <w:r w:rsidR="002147AA">
        <w:rPr>
          <w:sz w:val="28"/>
          <w:szCs w:val="28"/>
          <w:lang w:eastAsia="en-US"/>
        </w:rPr>
        <w:t xml:space="preserve">Верхнедонского </w:t>
      </w:r>
      <w:r w:rsidRPr="00F7012E">
        <w:rPr>
          <w:sz w:val="28"/>
          <w:szCs w:val="28"/>
          <w:lang w:eastAsia="en-US"/>
        </w:rPr>
        <w:t xml:space="preserve"> Ростовской области (далее – </w:t>
      </w:r>
      <w:r w:rsidR="002147AA">
        <w:rPr>
          <w:sz w:val="28"/>
          <w:szCs w:val="28"/>
          <w:lang w:eastAsia="en-US"/>
        </w:rPr>
        <w:t>П</w:t>
      </w:r>
      <w:r w:rsidRPr="00F7012E">
        <w:rPr>
          <w:sz w:val="28"/>
          <w:szCs w:val="28"/>
          <w:lang w:eastAsia="en-US"/>
        </w:rPr>
        <w:t>оложение).</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lastRenderedPageBreak/>
        <w:t>1.5. 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BA4D08" w:rsidRDefault="00BA4D08" w:rsidP="00BA4D08">
      <w:pPr>
        <w:spacing w:after="120" w:line="360" w:lineRule="auto"/>
        <w:jc w:val="center"/>
        <w:rPr>
          <w:sz w:val="28"/>
          <w:szCs w:val="28"/>
          <w:lang w:eastAsia="en-US"/>
        </w:rPr>
      </w:pPr>
      <w:r w:rsidRPr="00F7012E">
        <w:rPr>
          <w:sz w:val="28"/>
          <w:szCs w:val="28"/>
          <w:lang w:eastAsia="en-US"/>
        </w:rPr>
        <w:t xml:space="preserve">1.6. При официальной переписке КРС использует бланки Комиссии. </w:t>
      </w:r>
    </w:p>
    <w:p w:rsidR="00BA4D08" w:rsidRPr="00F7012E" w:rsidRDefault="00BA4D08" w:rsidP="00BA4D08">
      <w:pPr>
        <w:spacing w:after="120" w:line="360" w:lineRule="auto"/>
        <w:jc w:val="center"/>
        <w:rPr>
          <w:b/>
          <w:bCs/>
          <w:sz w:val="28"/>
          <w:szCs w:val="28"/>
          <w:lang w:eastAsia="en-US"/>
        </w:rPr>
      </w:pPr>
      <w:r w:rsidRPr="00F7012E">
        <w:rPr>
          <w:b/>
          <w:bCs/>
          <w:sz w:val="28"/>
          <w:szCs w:val="28"/>
          <w:lang w:eastAsia="en-US"/>
        </w:rPr>
        <w:t>2. Порядок формирования КРС</w:t>
      </w:r>
    </w:p>
    <w:p w:rsidR="00BA4D08" w:rsidRPr="00BA4D08" w:rsidRDefault="00BA4D08" w:rsidP="00BA4D08">
      <w:pPr>
        <w:spacing w:line="360" w:lineRule="auto"/>
        <w:ind w:firstLine="709"/>
        <w:jc w:val="both"/>
        <w:rPr>
          <w:color w:val="FF6600"/>
          <w:sz w:val="28"/>
          <w:szCs w:val="28"/>
          <w:lang w:eastAsia="en-US"/>
        </w:rPr>
      </w:pPr>
      <w:r w:rsidRPr="00F7012E">
        <w:rPr>
          <w:sz w:val="28"/>
          <w:szCs w:val="28"/>
          <w:lang w:eastAsia="en-US"/>
        </w:rPr>
        <w:t>2.1. Руководителем КРС является заместитель председателя Комиссии</w:t>
      </w:r>
      <w:r w:rsidR="006A1878">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территориальное учреждение Центрального банка Российской Федерации в Ростовской области, филиал публичного акционерного общества «Сбе</w:t>
      </w:r>
      <w:r>
        <w:rPr>
          <w:sz w:val="28"/>
          <w:szCs w:val="28"/>
          <w:lang w:eastAsia="en-US"/>
        </w:rPr>
        <w:t>рбанк России». Руководитель КРС</w:t>
      </w:r>
      <w:r w:rsidRPr="00F7012E">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2.4. При проведении выборов депутатов представительных органов муниципальных образований в Ростовской области (далее – выборы), откомандирование специалистов из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Указанные специалисты откомандировываются в распоряжение КРС на срок не менее двух месяцев.</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2.5. 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w:t>
      </w:r>
      <w:r w:rsidRPr="00F7012E">
        <w:rPr>
          <w:sz w:val="28"/>
          <w:szCs w:val="28"/>
          <w:lang w:eastAsia="en-US"/>
        </w:rPr>
        <w:lastRenderedPageBreak/>
        <w:t>иные выплаты по основному месту работы, им также может выплачиваться вознаграждение за счет средств, выделенных на подготовку и проведение выборов</w:t>
      </w:r>
      <w:r w:rsidR="002147AA">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2.6. В случае прекращения полномочий членов Комиссии, входящих 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2.7. В состав КРС не могут входить кандидаты в депутаты законодательных (представительных) органов государственной власти, кандидаты в депутаты представительных органов муниципальных образований, кандидаты на выборные должности органов государственной власти, их уполномоченные представители по финансовым вопросам и доверенные лица, уполномоченные представители и доверенные лица политических партий, уполномоченные по финансовым вопросам региональных отделений политических партий,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2.8. В КРС могут формироваться рабочие группы по направлениям ее деятельности.</w:t>
      </w:r>
    </w:p>
    <w:p w:rsidR="00BA4D08" w:rsidRPr="00F7012E" w:rsidRDefault="00BA4D08" w:rsidP="00BA4D08">
      <w:pPr>
        <w:spacing w:before="60" w:after="60" w:line="360" w:lineRule="auto"/>
        <w:jc w:val="center"/>
        <w:rPr>
          <w:b/>
          <w:bCs/>
          <w:sz w:val="28"/>
          <w:szCs w:val="28"/>
          <w:lang w:eastAsia="en-US"/>
        </w:rPr>
      </w:pPr>
      <w:r w:rsidRPr="00F7012E">
        <w:rPr>
          <w:b/>
          <w:bCs/>
          <w:sz w:val="28"/>
          <w:szCs w:val="28"/>
          <w:lang w:eastAsia="en-US"/>
        </w:rPr>
        <w:t>3. Задачи и функции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3.1. КРС выполняет следующие задачи.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3.1.1. Контроль за целевым расходованием денежных средств, выделенных избирательным комиссиям, комиссиям референдума на подготовку и проведение выборов.</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3.1.2. Контроль за источниками поступления, организацией учета и использованием денежных средств избирательных фондов кандидатов.</w:t>
      </w:r>
    </w:p>
    <w:p w:rsidR="00BA4D08" w:rsidRPr="004557C8" w:rsidRDefault="00BA4D08" w:rsidP="00BA4D08">
      <w:pPr>
        <w:widowControl w:val="0"/>
        <w:spacing w:line="360" w:lineRule="auto"/>
        <w:ind w:firstLine="709"/>
        <w:jc w:val="both"/>
        <w:rPr>
          <w:sz w:val="28"/>
          <w:szCs w:val="28"/>
          <w:lang w:eastAsia="en-US"/>
        </w:rPr>
      </w:pPr>
      <w:r w:rsidRPr="004557C8">
        <w:rPr>
          <w:sz w:val="28"/>
          <w:szCs w:val="28"/>
          <w:lang w:eastAsia="en-US"/>
        </w:rPr>
        <w:t>3.1.3. Проверка финансовых отчетов кандидатов, избирательных объединений</w:t>
      </w:r>
      <w:r w:rsidR="004557C8" w:rsidRPr="004557C8">
        <w:rPr>
          <w:sz w:val="28"/>
          <w:szCs w:val="28"/>
          <w:lang w:eastAsia="en-US"/>
        </w:rPr>
        <w:t>.</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lastRenderedPageBreak/>
        <w:t>3.1.4. Организация проверки достоверности представленных кандидатами сведений (каждым кандидатом из муниципального списка кандидатов), предусмотренных законодательством о выборах, для уведомления о выдвижении и (или) регистрации: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о гражданстве, профессиональном образовании, размере и об источниках доходов кандидата (каждого кандидата из муниципального списка кандидатов), а также об имуществе, принадлежащем кандидату (каждому кандидату из муниципального списка кандидатов)</w:t>
      </w:r>
      <w:r w:rsidRPr="00F7012E">
        <w:t xml:space="preserve"> </w:t>
      </w:r>
      <w:r w:rsidRPr="00F7012E">
        <w:rPr>
          <w:sz w:val="28"/>
          <w:szCs w:val="28"/>
          <w:lang w:eastAsia="en-US"/>
        </w:rPr>
        <w:t>на праве собственности (в том числе совместной собственности), о вкладах в банках, ценных бумагах;</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t>- о судимости кандидатов, а если судимость снята или погашена, - также сведени</w:t>
      </w:r>
      <w:r>
        <w:rPr>
          <w:sz w:val="28"/>
          <w:szCs w:val="28"/>
          <w:lang w:eastAsia="en-US"/>
        </w:rPr>
        <w:t>й</w:t>
      </w:r>
      <w:r w:rsidRPr="00F7012E">
        <w:rPr>
          <w:sz w:val="28"/>
          <w:szCs w:val="28"/>
          <w:lang w:eastAsia="en-US"/>
        </w:rPr>
        <w:t xml:space="preserve"> о дате снятия или погашения судимости.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3.2. КРС осуществляет следующие функции.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3.2.1. Обеспечивает контроль за соблюдением участниками избирательного процесса федеральных законов, областных законов, нормативных актов Центральной избирательной комиссии Российской Федерации и Избирательной комиссии Ростовской области, регулирующих финансирование соответствующих выборов.</w:t>
      </w:r>
    </w:p>
    <w:p w:rsidR="00BA4D08" w:rsidRPr="00F7012E" w:rsidRDefault="00BA4D08" w:rsidP="00BA4D08">
      <w:pPr>
        <w:spacing w:line="360" w:lineRule="auto"/>
        <w:ind w:firstLine="709"/>
        <w:jc w:val="both"/>
        <w:rPr>
          <w:spacing w:val="-2"/>
          <w:sz w:val="28"/>
          <w:szCs w:val="28"/>
          <w:lang w:eastAsia="en-US"/>
        </w:rPr>
      </w:pPr>
      <w:r w:rsidRPr="00F7012E">
        <w:rPr>
          <w:spacing w:val="-2"/>
          <w:sz w:val="28"/>
          <w:szCs w:val="28"/>
          <w:lang w:eastAsia="en-US"/>
        </w:rPr>
        <w:t>3.2.2. Обеспечивает контроль за соблюдением установленного порядка финансирования проведения предвыборной агитации</w:t>
      </w:r>
      <w:r w:rsidR="002147AA">
        <w:rPr>
          <w:spacing w:val="-2"/>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3.2.3. Обеспечивает контроль за источниками поступления, правильным учетом и использованием денежных средств избирательных фондов кандидатов, избирательных объединений</w:t>
      </w:r>
      <w:r w:rsidR="002147AA">
        <w:rPr>
          <w:sz w:val="28"/>
          <w:szCs w:val="28"/>
          <w:lang w:eastAsia="en-US"/>
        </w:rPr>
        <w:t>.</w:t>
      </w:r>
      <w:r w:rsidRPr="00F7012E">
        <w:rPr>
          <w:sz w:val="28"/>
          <w:szCs w:val="28"/>
          <w:lang w:eastAsia="en-US"/>
        </w:rPr>
        <w:t>.</w:t>
      </w:r>
    </w:p>
    <w:p w:rsidR="00BA4D08" w:rsidRPr="004557C8" w:rsidRDefault="00BA4D08" w:rsidP="00BA4D08">
      <w:pPr>
        <w:spacing w:line="360" w:lineRule="auto"/>
        <w:ind w:firstLine="709"/>
        <w:jc w:val="both"/>
        <w:rPr>
          <w:sz w:val="28"/>
          <w:szCs w:val="28"/>
          <w:lang w:eastAsia="en-US"/>
        </w:rPr>
      </w:pPr>
      <w:r w:rsidRPr="004557C8">
        <w:rPr>
          <w:sz w:val="28"/>
          <w:szCs w:val="28"/>
          <w:lang w:eastAsia="en-US"/>
        </w:rPr>
        <w:t>3.2.4. Обеспечивает контроль за целевым использованием денежных средств, выделенных избирательным комиссиям, на подготовку и проведение выборов, а также на обеспечение их деятельности.</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3.2.5. Участвует в проверке финансовых отчетов кандидатов, избирательных объединений при проведении выборов</w:t>
      </w:r>
      <w:r w:rsidR="002147AA">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lastRenderedPageBreak/>
        <w:t>3.2.6. Участвует в проверке отчетов избирательных комиссий, комиссий референдума о поступлении и расходовании бюджетных средств, выделенных на подготовку и проведение выборов.</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3.2.7. Участвует в проверке достоверности сведений, перечисленных в пункте 3.1.4 настоящего </w:t>
      </w:r>
      <w:r w:rsidR="002147AA">
        <w:rPr>
          <w:sz w:val="28"/>
          <w:szCs w:val="28"/>
          <w:lang w:eastAsia="en-US"/>
        </w:rPr>
        <w:t>П</w:t>
      </w:r>
      <w:r w:rsidRPr="00F7012E">
        <w:rPr>
          <w:sz w:val="28"/>
          <w:szCs w:val="28"/>
          <w:lang w:eastAsia="en-US"/>
        </w:rPr>
        <w:t>оложения.</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3.2.8.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BA4D08" w:rsidRPr="002147AA" w:rsidRDefault="00BA4D08" w:rsidP="00BA4D08">
      <w:pPr>
        <w:widowControl w:val="0"/>
        <w:spacing w:line="360" w:lineRule="auto"/>
        <w:ind w:firstLine="709"/>
        <w:jc w:val="both"/>
        <w:rPr>
          <w:color w:val="FF9900"/>
          <w:sz w:val="28"/>
          <w:szCs w:val="28"/>
          <w:lang w:eastAsia="en-US"/>
        </w:rPr>
      </w:pPr>
      <w:r w:rsidRPr="00F7012E">
        <w:rPr>
          <w:sz w:val="28"/>
          <w:szCs w:val="28"/>
          <w:lang w:eastAsia="en-US"/>
        </w:rPr>
        <w:t xml:space="preserve">3.2.9. Участвует в выявлении фактов финансирования избирательных кампаний кандидатов, </w:t>
      </w:r>
      <w:r w:rsidRPr="004557C8">
        <w:rPr>
          <w:sz w:val="28"/>
          <w:szCs w:val="28"/>
          <w:lang w:eastAsia="en-US"/>
        </w:rPr>
        <w:t xml:space="preserve">помимо соответствующих избирательных фондов. </w:t>
      </w:r>
    </w:p>
    <w:p w:rsidR="00BA4D08" w:rsidRPr="00F7012E" w:rsidRDefault="00BA4D08" w:rsidP="00BA4D08">
      <w:pPr>
        <w:spacing w:line="360" w:lineRule="auto"/>
        <w:ind w:firstLine="709"/>
        <w:jc w:val="both"/>
        <w:rPr>
          <w:sz w:val="28"/>
          <w:szCs w:val="28"/>
        </w:rPr>
      </w:pPr>
      <w:r w:rsidRPr="00F7012E">
        <w:rPr>
          <w:sz w:val="28"/>
          <w:szCs w:val="28"/>
          <w:lang w:eastAsia="en-US"/>
        </w:rPr>
        <w:t>3.2.10.</w:t>
      </w:r>
      <w:r w:rsidRPr="00F7012E">
        <w:rPr>
          <w:sz w:val="28"/>
          <w:szCs w:val="28"/>
        </w:rPr>
        <w:t xml:space="preserve"> Подготовка и направление соответствующих запросов для проведения проверок сведений, указанных в пунктах 3.2.5. – 3.2.7. настоящего Положения.</w:t>
      </w:r>
    </w:p>
    <w:p w:rsidR="00BA4D08" w:rsidRPr="00F7012E" w:rsidRDefault="00BA4D08" w:rsidP="00BA4D08">
      <w:pPr>
        <w:spacing w:line="360" w:lineRule="auto"/>
        <w:ind w:firstLine="709"/>
        <w:jc w:val="both"/>
        <w:rPr>
          <w:sz w:val="28"/>
          <w:szCs w:val="28"/>
        </w:rPr>
      </w:pPr>
      <w:r w:rsidRPr="00F7012E">
        <w:rPr>
          <w:sz w:val="28"/>
          <w:szCs w:val="28"/>
        </w:rPr>
        <w:t>3.2.11. Анализ, обобщение и подготовка сводной информации, выводов и предложений по результатам проверок сведений, указанных в пунктах 3.2.5. – 3.2.7. настоящего Положения.</w:t>
      </w:r>
    </w:p>
    <w:p w:rsidR="00BA4D08" w:rsidRPr="00F7012E" w:rsidRDefault="00BA4D08" w:rsidP="00BA4D08">
      <w:pPr>
        <w:spacing w:line="360" w:lineRule="auto"/>
        <w:ind w:firstLine="709"/>
        <w:jc w:val="both"/>
        <w:rPr>
          <w:sz w:val="28"/>
          <w:szCs w:val="28"/>
        </w:rPr>
      </w:pPr>
      <w:r w:rsidRPr="00F7012E">
        <w:rPr>
          <w:sz w:val="28"/>
          <w:szCs w:val="28"/>
        </w:rPr>
        <w:t>3.2.12. Подготовка информации о выявленных фактах недостоверности представленных кандидатами сведений с целью доведения ее до избирателей в соответствии с избирательным законодательством, направления в средства массовой информации для опубликования, а также размещения на информационных стендах в помещениях для голосования.</w:t>
      </w:r>
    </w:p>
    <w:p w:rsidR="00BA4D08" w:rsidRPr="004557C8" w:rsidRDefault="00BA4D08" w:rsidP="00BA4D08">
      <w:pPr>
        <w:spacing w:line="360" w:lineRule="auto"/>
        <w:ind w:firstLine="709"/>
        <w:jc w:val="both"/>
        <w:rPr>
          <w:color w:val="FF9900"/>
          <w:sz w:val="28"/>
          <w:szCs w:val="28"/>
        </w:rPr>
      </w:pPr>
      <w:r w:rsidRPr="00F7012E">
        <w:rPr>
          <w:sz w:val="28"/>
          <w:szCs w:val="28"/>
        </w:rPr>
        <w:t xml:space="preserve">3.2.13. Организация и обеспечение проведения мероприятий по выявлению фактов расходования средств на проведение избирательной кампании кандидатом, избирательным объединением, </w:t>
      </w:r>
      <w:r w:rsidRPr="004557C8">
        <w:rPr>
          <w:sz w:val="28"/>
          <w:szCs w:val="28"/>
        </w:rPr>
        <w:t>помимо соответствующего избирательного фонда</w:t>
      </w:r>
      <w:r w:rsidR="004557C8">
        <w:rPr>
          <w:color w:val="FF9900"/>
          <w:sz w:val="28"/>
          <w:szCs w:val="28"/>
        </w:rPr>
        <w:t>.</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 xml:space="preserve">3.2.14. Организация накопления и учета контрольных экземпляров печатных, аудиовизуальных предвыборных агитационных материалов (или их копий), фотографий, иных предвыборных агитационных материалов, </w:t>
      </w:r>
      <w:r w:rsidRPr="00F7012E">
        <w:rPr>
          <w:rFonts w:ascii="Times New Roman" w:hAnsi="Times New Roman" w:cs="Times New Roman"/>
          <w:sz w:val="28"/>
          <w:szCs w:val="28"/>
        </w:rPr>
        <w:lastRenderedPageBreak/>
        <w:t xml:space="preserve">представляемых в Комиссию кандидатом, избирательным объединением, инициативной группой по проведению </w:t>
      </w:r>
      <w:r w:rsidR="004557C8">
        <w:rPr>
          <w:rFonts w:ascii="Times New Roman" w:hAnsi="Times New Roman" w:cs="Times New Roman"/>
          <w:sz w:val="28"/>
          <w:szCs w:val="28"/>
        </w:rPr>
        <w:t>выборов</w:t>
      </w:r>
      <w:r w:rsidRPr="00F7012E">
        <w:rPr>
          <w:rFonts w:ascii="Times New Roman" w:hAnsi="Times New Roman" w:cs="Times New Roman"/>
          <w:sz w:val="28"/>
          <w:szCs w:val="28"/>
        </w:rPr>
        <w:t xml:space="preserve">, в целях контроля их изготовления и распространения за счет средств соответствующих избирательных фондов. </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3.2.15. Участие в обработке результатов мониторинга предвыборных агитационных материалов, распространяемых через средства массовой информации, и иных предвыборных агитационных материалов кандидатов, избирательных объединений (рекламные щиты, растяжки и т.п.).</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 xml:space="preserve">3.2.16. Направление обращений в правоохранительные органы для установления и пресечения распространения предвыборных агитационных материалов, не содержащих сведений о заказчике и (или) изготовителе, установленных законодательством. </w:t>
      </w:r>
    </w:p>
    <w:p w:rsidR="00BA4D08" w:rsidRPr="00F7012E" w:rsidRDefault="00BA4D08" w:rsidP="00BA4D08">
      <w:pPr>
        <w:spacing w:line="360" w:lineRule="auto"/>
        <w:ind w:firstLine="709"/>
        <w:jc w:val="both"/>
        <w:rPr>
          <w:sz w:val="28"/>
          <w:szCs w:val="28"/>
        </w:rPr>
      </w:pPr>
      <w:r w:rsidRPr="00F7012E">
        <w:rPr>
          <w:sz w:val="28"/>
          <w:szCs w:val="28"/>
        </w:rPr>
        <w:t>3.2.17. Анализ поступающих предвыборных агитационных материалов в целях: определения соответствия оплаты стоимости выполненных работ (оказанных услуг) по изготовлению и распространению предвыборных агитационных материалов их фактической стоимости 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стоимости изготовления предвыборных агитационных материалов помимо средств соответствующих избирательных фондов.</w:t>
      </w:r>
    </w:p>
    <w:p w:rsidR="00BA4D08" w:rsidRPr="00F7012E" w:rsidRDefault="00BA4D08" w:rsidP="00BA4D08">
      <w:pPr>
        <w:spacing w:line="360" w:lineRule="auto"/>
        <w:ind w:firstLine="709"/>
        <w:jc w:val="both"/>
        <w:rPr>
          <w:sz w:val="28"/>
          <w:szCs w:val="28"/>
        </w:rPr>
      </w:pPr>
      <w:r w:rsidRPr="00F7012E">
        <w:rPr>
          <w:sz w:val="28"/>
          <w:szCs w:val="28"/>
        </w:rPr>
        <w:t>3.2.18. Подготовка представлений в правоохранительные органы для установления лиц, совершивших противоправные действия по распространению предвыборных агитационных материалов, и пресечения их незаконного распространения.</w:t>
      </w:r>
    </w:p>
    <w:p w:rsidR="00BA4D08" w:rsidRPr="00F7012E" w:rsidRDefault="00BA4D08" w:rsidP="00BA4D08">
      <w:pPr>
        <w:spacing w:line="360" w:lineRule="auto"/>
        <w:ind w:firstLine="709"/>
        <w:jc w:val="both"/>
        <w:rPr>
          <w:sz w:val="28"/>
          <w:szCs w:val="28"/>
        </w:rPr>
      </w:pPr>
      <w:r w:rsidRPr="00F7012E">
        <w:rPr>
          <w:sz w:val="28"/>
          <w:szCs w:val="28"/>
        </w:rPr>
        <w:t>3.3. Подготовка и вынесение на рассмотрение Комиссии материалов, касающихся:</w:t>
      </w:r>
    </w:p>
    <w:p w:rsidR="00BA4D08" w:rsidRPr="00F7012E" w:rsidRDefault="00BA4D08" w:rsidP="00BA4D08">
      <w:pPr>
        <w:spacing w:line="360" w:lineRule="auto"/>
        <w:ind w:firstLine="709"/>
        <w:jc w:val="both"/>
        <w:rPr>
          <w:sz w:val="28"/>
          <w:szCs w:val="28"/>
        </w:rPr>
      </w:pPr>
      <w:r w:rsidRPr="00F7012E">
        <w:rPr>
          <w:sz w:val="28"/>
          <w:szCs w:val="28"/>
        </w:rPr>
        <w:lastRenderedPageBreak/>
        <w:t>- контроля целевого расходования бюджетных средств, выделяемых на подготовку и проведение выборов, за формированием и использованием средств избирательных фондов;</w:t>
      </w:r>
    </w:p>
    <w:p w:rsidR="00BA4D08" w:rsidRPr="00F7012E" w:rsidRDefault="00BA4D08" w:rsidP="00BA4D08">
      <w:pPr>
        <w:spacing w:line="360" w:lineRule="auto"/>
        <w:ind w:firstLine="709"/>
        <w:jc w:val="both"/>
        <w:rPr>
          <w:sz w:val="28"/>
          <w:szCs w:val="28"/>
        </w:rPr>
      </w:pPr>
      <w:r w:rsidRPr="00F7012E">
        <w:rPr>
          <w:sz w:val="28"/>
          <w:szCs w:val="28"/>
        </w:rPr>
        <w:t>- применения мер ответственности к избирательным объединениям, кандидатам, а также к гражданам, должностным и юридическим лицам за нарушения, допущенные ими при финансировании выбор</w:t>
      </w:r>
      <w:r>
        <w:rPr>
          <w:sz w:val="28"/>
          <w:szCs w:val="28"/>
        </w:rPr>
        <w:t>ов;</w:t>
      </w:r>
    </w:p>
    <w:p w:rsidR="00BA4D08" w:rsidRPr="00F7012E" w:rsidRDefault="00BA4D08" w:rsidP="00BA4D08">
      <w:pPr>
        <w:spacing w:line="360" w:lineRule="auto"/>
        <w:ind w:firstLine="709"/>
        <w:jc w:val="both"/>
        <w:rPr>
          <w:sz w:val="28"/>
          <w:szCs w:val="28"/>
        </w:rPr>
      </w:pPr>
      <w:r w:rsidRPr="00F7012E">
        <w:rPr>
          <w:sz w:val="28"/>
          <w:szCs w:val="28"/>
        </w:rPr>
        <w:t>- проведенных проверок достоверности сведений, указанных в пунктах 3.2.5. – 3.2.7. Положения;</w:t>
      </w:r>
    </w:p>
    <w:p w:rsidR="00BA4D08" w:rsidRPr="00F7012E" w:rsidRDefault="00BA4D08" w:rsidP="00BA4D08">
      <w:pPr>
        <w:spacing w:line="360" w:lineRule="auto"/>
        <w:ind w:firstLine="709"/>
        <w:jc w:val="both"/>
        <w:rPr>
          <w:sz w:val="28"/>
          <w:szCs w:val="28"/>
        </w:rPr>
      </w:pPr>
      <w:r w:rsidRPr="00F7012E">
        <w:rPr>
          <w:sz w:val="28"/>
          <w:szCs w:val="28"/>
        </w:rPr>
        <w:t>- выявленных нарушений порядка финансирования при проведении предвыборной агитации;</w:t>
      </w:r>
    </w:p>
    <w:p w:rsidR="00BA4D08" w:rsidRPr="00F7012E" w:rsidRDefault="00BA4D08" w:rsidP="00BA4D08">
      <w:pPr>
        <w:spacing w:line="360" w:lineRule="auto"/>
        <w:ind w:firstLine="709"/>
        <w:jc w:val="both"/>
        <w:rPr>
          <w:sz w:val="28"/>
          <w:szCs w:val="28"/>
        </w:rPr>
      </w:pPr>
      <w:r w:rsidRPr="00F7012E">
        <w:rPr>
          <w:sz w:val="28"/>
          <w:szCs w:val="28"/>
        </w:rPr>
        <w:t>- совершенствования своей работы.</w:t>
      </w:r>
    </w:p>
    <w:p w:rsidR="00BA4D08" w:rsidRPr="00F7012E" w:rsidRDefault="00BA4D08" w:rsidP="00BA4D08">
      <w:pPr>
        <w:spacing w:line="360" w:lineRule="auto"/>
        <w:ind w:firstLine="709"/>
        <w:jc w:val="both"/>
        <w:rPr>
          <w:sz w:val="28"/>
          <w:szCs w:val="28"/>
        </w:rPr>
      </w:pPr>
      <w:r w:rsidRPr="00F7012E">
        <w:rPr>
          <w:sz w:val="28"/>
          <w:szCs w:val="28"/>
        </w:rPr>
        <w:t>3.4. Взаимодействие с Контрольно-ревизионной службой при Избирательной комиссии Ростовской области и обмен информацией в целях повышения эффективности деятельности и организации работы КРС.</w:t>
      </w:r>
    </w:p>
    <w:p w:rsidR="00BA4D08" w:rsidRPr="00F7012E" w:rsidRDefault="00BA4D08" w:rsidP="00BA4D08">
      <w:pPr>
        <w:spacing w:line="360" w:lineRule="auto"/>
        <w:ind w:firstLine="709"/>
        <w:jc w:val="both"/>
        <w:rPr>
          <w:sz w:val="28"/>
          <w:szCs w:val="28"/>
        </w:rPr>
      </w:pPr>
      <w:r w:rsidRPr="00F7012E">
        <w:rPr>
          <w:sz w:val="28"/>
          <w:szCs w:val="28"/>
        </w:rPr>
        <w:t>3.5. Участие в подготовке нормативных документов Комиссии по вопросам, находящимся в ее компетенции.</w:t>
      </w:r>
    </w:p>
    <w:p w:rsidR="00BA4D08" w:rsidRPr="00F7012E" w:rsidRDefault="00BA4D08" w:rsidP="00BA4D08">
      <w:pPr>
        <w:spacing w:line="360" w:lineRule="auto"/>
        <w:ind w:firstLine="709"/>
        <w:jc w:val="both"/>
        <w:rPr>
          <w:sz w:val="28"/>
          <w:szCs w:val="28"/>
        </w:rPr>
      </w:pPr>
      <w:r w:rsidRPr="00F7012E">
        <w:rPr>
          <w:sz w:val="28"/>
          <w:szCs w:val="28"/>
        </w:rPr>
        <w:t xml:space="preserve">3.6. Использование задач «Агитация» и «Контроль избирательных фондов» подсистемы автоматизации избирательных процессов ГАС «Выборы» в ходе </w:t>
      </w:r>
      <w:r>
        <w:rPr>
          <w:sz w:val="28"/>
          <w:szCs w:val="28"/>
        </w:rPr>
        <w:t>подготовки и проведения выборов</w:t>
      </w:r>
      <w:r w:rsidRPr="00F7012E">
        <w:rPr>
          <w:sz w:val="28"/>
          <w:szCs w:val="28"/>
        </w:rPr>
        <w:t>.</w:t>
      </w:r>
    </w:p>
    <w:p w:rsidR="00BA4D08" w:rsidRPr="00F7012E" w:rsidRDefault="00BA4D08" w:rsidP="00BA4D08">
      <w:pPr>
        <w:spacing w:line="360" w:lineRule="auto"/>
        <w:ind w:firstLine="709"/>
        <w:jc w:val="both"/>
        <w:rPr>
          <w:sz w:val="28"/>
          <w:szCs w:val="28"/>
        </w:rPr>
      </w:pPr>
      <w:r w:rsidRPr="00F7012E">
        <w:rPr>
          <w:sz w:val="28"/>
          <w:szCs w:val="28"/>
        </w:rPr>
        <w:t xml:space="preserve">3.7. Обеспечение контроля по устранению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недостатков в ходе проверок расходования бюджетных средств, выделенных избирательным комиссиям, на подготовку и проведение выборов; формирования и использования средств избирательных фондов кандидатов, избирательных объединений, а также проверки установленного порядка финансирования проведения предвыборной агитации в средствах массовой информации. </w:t>
      </w:r>
    </w:p>
    <w:p w:rsidR="00BA4D08" w:rsidRPr="00F7012E" w:rsidRDefault="00BA4D08" w:rsidP="00BA4D08">
      <w:pPr>
        <w:tabs>
          <w:tab w:val="left" w:pos="993"/>
          <w:tab w:val="left" w:pos="1276"/>
        </w:tabs>
        <w:spacing w:line="360" w:lineRule="auto"/>
        <w:ind w:firstLine="709"/>
        <w:jc w:val="both"/>
        <w:rPr>
          <w:sz w:val="28"/>
          <w:szCs w:val="28"/>
        </w:rPr>
      </w:pPr>
      <w:r w:rsidRPr="00F7012E">
        <w:rPr>
          <w:sz w:val="28"/>
          <w:szCs w:val="28"/>
        </w:rPr>
        <w:lastRenderedPageBreak/>
        <w:t>3.8. Оказание организационно-методической помощи соответствующим избирательным комиссиям</w:t>
      </w:r>
      <w:r w:rsidR="004557C8">
        <w:rPr>
          <w:sz w:val="28"/>
          <w:szCs w:val="28"/>
        </w:rPr>
        <w:t xml:space="preserve"> </w:t>
      </w:r>
      <w:r w:rsidRPr="00F7012E">
        <w:rPr>
          <w:sz w:val="28"/>
          <w:szCs w:val="28"/>
        </w:rPr>
        <w:t xml:space="preserve">по вопросам, находящимся в компетенции КРС. </w:t>
      </w:r>
    </w:p>
    <w:p w:rsidR="00BA4D08" w:rsidRPr="00F7012E" w:rsidRDefault="00BA4D08" w:rsidP="00BA4D08">
      <w:pPr>
        <w:spacing w:line="360" w:lineRule="auto"/>
        <w:ind w:firstLine="709"/>
        <w:jc w:val="both"/>
        <w:rPr>
          <w:sz w:val="28"/>
          <w:szCs w:val="28"/>
        </w:rPr>
      </w:pPr>
      <w:r w:rsidRPr="00F7012E">
        <w:rPr>
          <w:sz w:val="28"/>
          <w:szCs w:val="28"/>
        </w:rPr>
        <w:t>3.9. Направление обращений (запросов) в федеральные органы исполнительной власти, иные государственные органы, организации независимо от формы собственности, а также кандидатам, избирательным объединениям, получение от них информации по всем вопросам, относящимся к компетенции КРС.</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3.10. Рассмотрение обращений граждан, организаций по вопросам, находящимся в ведении КРС, направление по ним ответов в установленные законом сроки.</w:t>
      </w:r>
    </w:p>
    <w:p w:rsidR="00BA4D08" w:rsidRPr="00F7012E" w:rsidRDefault="00BA4D08" w:rsidP="00BA4D08">
      <w:pPr>
        <w:spacing w:line="360" w:lineRule="auto"/>
        <w:ind w:firstLine="709"/>
        <w:jc w:val="both"/>
        <w:rPr>
          <w:sz w:val="28"/>
          <w:szCs w:val="28"/>
        </w:rPr>
      </w:pPr>
      <w:r w:rsidRPr="00F7012E">
        <w:rPr>
          <w:sz w:val="28"/>
          <w:szCs w:val="28"/>
        </w:rPr>
        <w:t>3.11. Составление документов о нарушениях, допущенных при финансировании выборов.</w:t>
      </w:r>
    </w:p>
    <w:p w:rsidR="00BA4D08" w:rsidRPr="00F7012E" w:rsidRDefault="00BA4D08" w:rsidP="00BA4D08">
      <w:pPr>
        <w:spacing w:line="360" w:lineRule="auto"/>
        <w:ind w:firstLine="709"/>
        <w:jc w:val="both"/>
        <w:rPr>
          <w:sz w:val="28"/>
          <w:szCs w:val="28"/>
        </w:rPr>
      </w:pPr>
      <w:r w:rsidRPr="00F7012E">
        <w:rPr>
          <w:sz w:val="28"/>
          <w:szCs w:val="28"/>
        </w:rPr>
        <w:t>3.12. Привлечение экспертов к проведению проверок, подготовке заключений и экспертных оценок.</w:t>
      </w:r>
    </w:p>
    <w:p w:rsidR="00BA4D08" w:rsidRPr="00F7012E" w:rsidRDefault="00BA4D08" w:rsidP="00BA4D08">
      <w:pPr>
        <w:spacing w:before="60" w:after="60" w:line="360" w:lineRule="auto"/>
        <w:jc w:val="center"/>
        <w:rPr>
          <w:b/>
          <w:bCs/>
          <w:sz w:val="28"/>
          <w:szCs w:val="28"/>
          <w:lang w:eastAsia="en-US"/>
        </w:rPr>
      </w:pPr>
      <w:r w:rsidRPr="00F7012E">
        <w:rPr>
          <w:b/>
          <w:bCs/>
          <w:sz w:val="28"/>
          <w:szCs w:val="28"/>
          <w:lang w:eastAsia="en-US"/>
        </w:rPr>
        <w:t>4. Организация деятельности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 Руководитель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4.1.1. Осуществляет общее руководство КРС и несет ответственность за выполнение возложенных на нее задач.</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4.1.2. </w:t>
      </w:r>
      <w:r w:rsidRPr="00F7012E">
        <w:rPr>
          <w:sz w:val="28"/>
          <w:szCs w:val="28"/>
        </w:rPr>
        <w:t>Представляет на утверждение Комиссии Положение о КРС, предложения по внесению в него изменений и дополнений.</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4.1.3.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4.1.4. </w:t>
      </w:r>
      <w:r w:rsidRPr="00F7012E">
        <w:rPr>
          <w:sz w:val="28"/>
          <w:szCs w:val="28"/>
          <w:lang w:eastAsia="en-US"/>
        </w:rPr>
        <w:tab/>
        <w:t>Утверждает состав рабочих групп по направлениям деятельности КРС, назначает их руководителей.</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lastRenderedPageBreak/>
        <w:t>4.1.5. Организует выполнение решений Комиссии, распоряжений и поручений председателя Комиссии, выступает на заседаниях Комиссии и совещаниях по вопросам, находящимся в ведении КРС. Информирует Комиссию, ее председателя о работе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4.1.6. Организует подготовку документов и иных материалов по вопросам, находящимся в ведении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4.1.7. Представляет </w:t>
      </w:r>
      <w:r w:rsidR="004557C8">
        <w:rPr>
          <w:sz w:val="28"/>
          <w:szCs w:val="28"/>
          <w:lang w:eastAsia="en-US"/>
        </w:rPr>
        <w:t xml:space="preserve">КРС </w:t>
      </w:r>
      <w:r w:rsidRPr="00F7012E">
        <w:rPr>
          <w:sz w:val="28"/>
          <w:szCs w:val="28"/>
          <w:lang w:eastAsia="en-US"/>
        </w:rPr>
        <w:t xml:space="preserve">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w:t>
      </w:r>
      <w:r w:rsidR="004557C8">
        <w:rPr>
          <w:sz w:val="28"/>
          <w:szCs w:val="28"/>
          <w:lang w:eastAsia="en-US"/>
        </w:rPr>
        <w:t>выборов</w:t>
      </w:r>
      <w:r w:rsidRPr="00F7012E">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4.1.8. Подписывает документы КРС, относящиеся к ее ведению.</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4.1.9.  Определяет обязанности заместителя (заместителей)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w:t>
      </w:r>
      <w:r w:rsidR="004557C8">
        <w:rPr>
          <w:sz w:val="28"/>
          <w:szCs w:val="28"/>
          <w:lang w:eastAsia="en-US"/>
        </w:rPr>
        <w:t>выборов</w:t>
      </w:r>
      <w:r w:rsidRPr="00F7012E">
        <w:rPr>
          <w:sz w:val="28"/>
          <w:szCs w:val="28"/>
          <w:lang w:eastAsia="en-US"/>
        </w:rPr>
        <w:t>.</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4.1.10. Вносит на рассмотрение председателя Комиссии предложения о привлечении к работе КРС экспертов на основе гражданско-правовых договоров.</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4.1.11. Осуществляет иные полномочия, предусмотренные федеральным законодательством, областными законами и настоящим </w:t>
      </w:r>
      <w:r w:rsidR="004557C8">
        <w:rPr>
          <w:sz w:val="28"/>
          <w:szCs w:val="28"/>
          <w:lang w:eastAsia="en-US"/>
        </w:rPr>
        <w:t>П</w:t>
      </w:r>
      <w:r w:rsidRPr="00F7012E">
        <w:rPr>
          <w:sz w:val="28"/>
          <w:szCs w:val="28"/>
          <w:lang w:eastAsia="en-US"/>
        </w:rPr>
        <w:t>оложением.</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 Члены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4.2.2. По поручению руководителя КРС участвуют в проверках соблюдения избирательными комиссиями, кандидатами, избирательными объединениями, инициативной группой по проведению </w:t>
      </w:r>
      <w:r w:rsidR="004557C8">
        <w:rPr>
          <w:sz w:val="28"/>
          <w:szCs w:val="28"/>
          <w:lang w:eastAsia="en-US"/>
        </w:rPr>
        <w:t>выборов</w:t>
      </w:r>
      <w:r w:rsidRPr="00F7012E">
        <w:rPr>
          <w:sz w:val="28"/>
          <w:szCs w:val="28"/>
          <w:lang w:eastAsia="en-US"/>
        </w:rPr>
        <w:t xml:space="preserve">, федеральных </w:t>
      </w:r>
      <w:r w:rsidRPr="00F7012E">
        <w:rPr>
          <w:sz w:val="28"/>
          <w:szCs w:val="28"/>
          <w:lang w:eastAsia="en-US"/>
        </w:rPr>
        <w:lastRenderedPageBreak/>
        <w:t>законов, областных законов положений нормативных актов Центральной избирательной комиссии Российской Федерации, Избирательной комиссии Ростовской области и Комиссии по вопросам, находящимся в компетенции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4.2.3. Обеспечивают контроль за устранением нарушений законодательства Российской Федерации, положений нормативных актов Центральной избирательной комиссии Российской Федерации, Избирательной комиссии Ростовской области, выявленных в ходе проверок расходования средств, выделенных избирательным комиссиям на подготовку и проведение выборов. </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4.2.4. Готовят документы о финансовых нарушениях при проведении выборов, несут ответственность за достоверность сведений, указанных в этих документах.</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4.2.5. По поручению руководства КРС запрашивают и получают  сведения и материалы по вопросам, находящимся в компетенции КРС, от кандидатов, избирательных объединений, избирательных комиссий различных уровней, территориальных органов государственных и иных органов и учреждений, а также от граждан и юридических лиц.</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 xml:space="preserve">4.2.6. Оказывают организационно-методическую </w:t>
      </w:r>
      <w:r w:rsidR="004557C8">
        <w:rPr>
          <w:sz w:val="28"/>
          <w:szCs w:val="28"/>
          <w:lang w:eastAsia="en-US"/>
        </w:rPr>
        <w:t xml:space="preserve">помощь избирательным комиссиям </w:t>
      </w:r>
      <w:r w:rsidRPr="00F7012E">
        <w:rPr>
          <w:sz w:val="28"/>
          <w:szCs w:val="28"/>
          <w:lang w:eastAsia="en-US"/>
        </w:rPr>
        <w:t>по вопросам, находящимся в ведении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4.2.7. По поручению руководителя КРС участвуют в заседаниях Комиссии, совещаниях при обсуждении вопросов, находящихся в компетенции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4.2.8. Участвуют в подготовке и проведении заседаний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4.2.9.</w:t>
      </w:r>
      <w:r w:rsidRPr="00F7012E">
        <w:rPr>
          <w:sz w:val="28"/>
          <w:szCs w:val="28"/>
        </w:rPr>
        <w:t xml:space="preserve"> Заблаговременно информируют руководителя КРС, если по уважительной причине не могут присутствовать на заседании КРС.</w:t>
      </w:r>
    </w:p>
    <w:p w:rsidR="00BA4D08" w:rsidRPr="00F7012E" w:rsidRDefault="00BA4D08" w:rsidP="00BA4D08">
      <w:pPr>
        <w:spacing w:before="120" w:after="60" w:line="360" w:lineRule="auto"/>
        <w:jc w:val="center"/>
        <w:rPr>
          <w:b/>
          <w:bCs/>
          <w:sz w:val="28"/>
          <w:szCs w:val="28"/>
          <w:lang w:eastAsia="en-US"/>
        </w:rPr>
      </w:pPr>
      <w:r w:rsidRPr="00F7012E">
        <w:rPr>
          <w:b/>
          <w:bCs/>
          <w:sz w:val="28"/>
          <w:szCs w:val="28"/>
          <w:lang w:eastAsia="en-US"/>
        </w:rPr>
        <w:t>5. Заседания КРС</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t xml:space="preserve">5.1. Заседания КРС проводятся по мере необходимости. По итогам </w:t>
      </w:r>
      <w:r w:rsidRPr="00F7012E">
        <w:rPr>
          <w:sz w:val="28"/>
          <w:szCs w:val="28"/>
          <w:lang w:eastAsia="en-US"/>
        </w:rPr>
        <w:lastRenderedPageBreak/>
        <w:t xml:space="preserve">заседания оформляется протокол, который </w:t>
      </w:r>
      <w:r w:rsidRPr="00F7012E">
        <w:rPr>
          <w:sz w:val="28"/>
          <w:szCs w:val="28"/>
        </w:rPr>
        <w:t xml:space="preserve">утверждается </w:t>
      </w:r>
      <w:r w:rsidRPr="00F7012E">
        <w:rPr>
          <w:sz w:val="28"/>
          <w:szCs w:val="28"/>
          <w:lang w:eastAsia="en-US"/>
        </w:rPr>
        <w:t>Руководителем КРС.</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t>5.2. Председательствует н</w:t>
      </w:r>
      <w:r w:rsidR="006A1878">
        <w:rPr>
          <w:sz w:val="28"/>
          <w:szCs w:val="28"/>
          <w:lang w:eastAsia="en-US"/>
        </w:rPr>
        <w:t xml:space="preserve">а заседании КРС ее руководитель. </w:t>
      </w:r>
      <w:r w:rsidRPr="00F7012E">
        <w:rPr>
          <w:sz w:val="28"/>
          <w:szCs w:val="28"/>
          <w:lang w:eastAsia="en-US"/>
        </w:rPr>
        <w:t>Вопросы для рассмотрения на заседании КРС вносятся руководителем КРС как по собственной инициативе, так и на основании предложений членов КРС и Комиссии.</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t>5.3. На заседаниях КРС могут присутствовать члены Комиссии и работники аппарата Комиссии.</w:t>
      </w:r>
    </w:p>
    <w:p w:rsidR="00BA4D08" w:rsidRPr="00F7012E" w:rsidRDefault="00BA4D08" w:rsidP="00BA4D08">
      <w:pPr>
        <w:widowControl w:val="0"/>
        <w:spacing w:line="360" w:lineRule="auto"/>
        <w:ind w:firstLine="709"/>
        <w:jc w:val="both"/>
        <w:rPr>
          <w:sz w:val="28"/>
          <w:szCs w:val="28"/>
          <w:lang w:eastAsia="en-US"/>
        </w:rPr>
      </w:pPr>
      <w:r w:rsidRPr="00F7012E">
        <w:rPr>
          <w:sz w:val="28"/>
          <w:szCs w:val="28"/>
          <w:lang w:eastAsia="en-US"/>
        </w:rPr>
        <w:t xml:space="preserve">5.4. В случае необходимости на заседания КРС могут приглашаться представители государственных и иных органов, организаций и учреждений, кандидаты, их уполномоченные представители по финансовым вопросам и доверенные лица, уполномоченные представители избирательных объединений и их доверенные лица, члены инициативной группы по проведению </w:t>
      </w:r>
      <w:r w:rsidR="004557C8">
        <w:rPr>
          <w:sz w:val="28"/>
          <w:szCs w:val="28"/>
          <w:lang w:eastAsia="en-US"/>
        </w:rPr>
        <w:t>выборов</w:t>
      </w:r>
      <w:r w:rsidRPr="00F7012E">
        <w:rPr>
          <w:sz w:val="28"/>
          <w:szCs w:val="28"/>
          <w:lang w:eastAsia="en-US"/>
        </w:rPr>
        <w:t>, представители средств массовой информации, эксперты и другие специалисты.</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5.5. Председательствующий на заседании КРС оглашает повестку заседания, определяет порядок его ведения.</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 xml:space="preserve">5.6. Член КРС вправе на заседании КРС довести до сведения присутствующих членов КРС особое мнение по вопросу, рассматриваемому на заседании Службы, изложив его в письменной форме. </w:t>
      </w:r>
    </w:p>
    <w:p w:rsidR="00BA4D08" w:rsidRPr="00F7012E" w:rsidRDefault="00BA4D08" w:rsidP="00BA4D08">
      <w:pPr>
        <w:pStyle w:val="ConsNormal"/>
        <w:spacing w:line="360" w:lineRule="auto"/>
        <w:ind w:firstLine="709"/>
        <w:jc w:val="both"/>
        <w:rPr>
          <w:rFonts w:ascii="Times New Roman" w:hAnsi="Times New Roman" w:cs="Times New Roman"/>
          <w:sz w:val="28"/>
          <w:szCs w:val="28"/>
        </w:rPr>
      </w:pPr>
      <w:r w:rsidRPr="00F7012E">
        <w:rPr>
          <w:rFonts w:ascii="Times New Roman" w:hAnsi="Times New Roman" w:cs="Times New Roman"/>
          <w:sz w:val="28"/>
          <w:szCs w:val="28"/>
        </w:rPr>
        <w:t>5.7. Решения КРС принимаются на ее заседании большинством голосов от числа присутствующих членов КРС и вместе с особым мнением (если таковое имеется) доводятся до сведения Комиссии.</w:t>
      </w:r>
    </w:p>
    <w:p w:rsidR="00BA4D08" w:rsidRPr="00F7012E" w:rsidRDefault="00BA4D08" w:rsidP="00BA4D08">
      <w:pPr>
        <w:spacing w:before="120" w:after="120" w:line="360" w:lineRule="auto"/>
        <w:jc w:val="center"/>
        <w:rPr>
          <w:b/>
          <w:bCs/>
          <w:sz w:val="28"/>
          <w:szCs w:val="28"/>
          <w:lang w:eastAsia="en-US"/>
        </w:rPr>
      </w:pPr>
      <w:r w:rsidRPr="00F7012E">
        <w:rPr>
          <w:b/>
          <w:bCs/>
          <w:sz w:val="28"/>
          <w:szCs w:val="28"/>
          <w:lang w:eastAsia="en-US"/>
        </w:rPr>
        <w:t>6. Обеспечение деятельности КРС</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6.1. Организационное, правовое и материально-техническое обеспечение деятельности КРС осуществляет Комиссия.</w:t>
      </w:r>
    </w:p>
    <w:p w:rsidR="00BA4D08" w:rsidRPr="00F7012E" w:rsidRDefault="00BA4D08" w:rsidP="00BA4D08">
      <w:pPr>
        <w:spacing w:line="360" w:lineRule="auto"/>
        <w:ind w:firstLine="709"/>
        <w:jc w:val="both"/>
        <w:rPr>
          <w:sz w:val="28"/>
          <w:szCs w:val="28"/>
          <w:lang w:eastAsia="en-US"/>
        </w:rPr>
      </w:pPr>
      <w:r w:rsidRPr="00F7012E">
        <w:rPr>
          <w:sz w:val="28"/>
          <w:szCs w:val="28"/>
          <w:lang w:eastAsia="en-US"/>
        </w:rPr>
        <w:t>6.2. При осуществлении своих полномочий, КРС может использовать ГАС «Выборы».</w:t>
      </w:r>
    </w:p>
    <w:p w:rsidR="00175EEC" w:rsidRDefault="00175EEC" w:rsidP="00175EEC">
      <w:pPr>
        <w:widowControl w:val="0"/>
        <w:rPr>
          <w:b/>
          <w:bCs/>
          <w:sz w:val="28"/>
          <w:szCs w:val="28"/>
        </w:rPr>
      </w:pPr>
    </w:p>
    <w:sectPr w:rsidR="00175EEC" w:rsidSect="004C2BFC">
      <w:headerReference w:type="default" r:id="rId9"/>
      <w:pgSz w:w="12240" w:h="15840"/>
      <w:pgMar w:top="1134" w:right="851" w:bottom="1134" w:left="1701" w:header="709" w:footer="709" w:gutter="0"/>
      <w:cols w:space="709"/>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794" w:rsidRDefault="00E90794">
      <w:r>
        <w:separator/>
      </w:r>
    </w:p>
  </w:endnote>
  <w:endnote w:type="continuationSeparator" w:id="0">
    <w:p w:rsidR="00E90794" w:rsidRDefault="00E90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Lucida Console"/>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794" w:rsidRDefault="00E90794">
      <w:r>
        <w:separator/>
      </w:r>
    </w:p>
  </w:footnote>
  <w:footnote w:type="continuationSeparator" w:id="0">
    <w:p w:rsidR="00E90794" w:rsidRDefault="00E90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BFC" w:rsidRDefault="004C2BFC" w:rsidP="00BE29AE">
    <w:pPr>
      <w:pStyle w:val="a8"/>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4871C9">
      <w:rPr>
        <w:rStyle w:val="aa"/>
        <w:noProof/>
      </w:rPr>
      <w:t>13</w:t>
    </w:r>
    <w:r>
      <w:rPr>
        <w:rStyle w:val="aa"/>
      </w:rPr>
      <w:fldChar w:fldCharType="end"/>
    </w:r>
  </w:p>
  <w:p w:rsidR="004C2BFC" w:rsidRDefault="004C2B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CC4F30"/>
    <w:multiLevelType w:val="singleLevel"/>
    <w:tmpl w:val="43C68B62"/>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0"/>
  </w:num>
  <w:num w:numId="2">
    <w:abstractNumId w:val="0"/>
    <w:lvlOverride w:ilvl="0">
      <w:lvl w:ilvl="0">
        <w:start w:val="2"/>
        <w:numFmt w:val="decimal"/>
        <w:lvlText w:val="%1."/>
        <w:legacy w:legacy="1" w:legacySpace="0" w:legacyIndent="360"/>
        <w:lvlJc w:val="left"/>
        <w:rPr>
          <w:rFonts w:ascii="Times New Roman CYR" w:hAnsi="Times New Roman CYR" w:cs="Times New Roman CYR"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0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8A1"/>
    <w:rsid w:val="00015856"/>
    <w:rsid w:val="00032771"/>
    <w:rsid w:val="00034758"/>
    <w:rsid w:val="000A3932"/>
    <w:rsid w:val="001551FE"/>
    <w:rsid w:val="001741AF"/>
    <w:rsid w:val="00175EEC"/>
    <w:rsid w:val="001C78B7"/>
    <w:rsid w:val="001E3C24"/>
    <w:rsid w:val="002147AA"/>
    <w:rsid w:val="00281325"/>
    <w:rsid w:val="003B7EAE"/>
    <w:rsid w:val="003E0D45"/>
    <w:rsid w:val="004557C8"/>
    <w:rsid w:val="004871C9"/>
    <w:rsid w:val="004C2BFC"/>
    <w:rsid w:val="005672FE"/>
    <w:rsid w:val="005A78A0"/>
    <w:rsid w:val="00601D56"/>
    <w:rsid w:val="006048EE"/>
    <w:rsid w:val="0064451F"/>
    <w:rsid w:val="006A1878"/>
    <w:rsid w:val="006B6BCA"/>
    <w:rsid w:val="00724DC3"/>
    <w:rsid w:val="007371CD"/>
    <w:rsid w:val="00781CAB"/>
    <w:rsid w:val="00782950"/>
    <w:rsid w:val="007B7576"/>
    <w:rsid w:val="007F0017"/>
    <w:rsid w:val="0088490E"/>
    <w:rsid w:val="00934358"/>
    <w:rsid w:val="0095465D"/>
    <w:rsid w:val="009A604A"/>
    <w:rsid w:val="009F7D45"/>
    <w:rsid w:val="00A5348F"/>
    <w:rsid w:val="00A93180"/>
    <w:rsid w:val="00AB5D03"/>
    <w:rsid w:val="00AC13D8"/>
    <w:rsid w:val="00B06EE0"/>
    <w:rsid w:val="00B837CF"/>
    <w:rsid w:val="00BA4D08"/>
    <w:rsid w:val="00BB0209"/>
    <w:rsid w:val="00BE29AE"/>
    <w:rsid w:val="00BF6AA4"/>
    <w:rsid w:val="00C51768"/>
    <w:rsid w:val="00C708A1"/>
    <w:rsid w:val="00CA7116"/>
    <w:rsid w:val="00D05B55"/>
    <w:rsid w:val="00D9508C"/>
    <w:rsid w:val="00DF452B"/>
    <w:rsid w:val="00E90794"/>
    <w:rsid w:val="00EF6CF9"/>
    <w:rsid w:val="00F62789"/>
    <w:rsid w:val="00F7012E"/>
    <w:rsid w:val="00FA748F"/>
    <w:rsid w:val="00FD5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paragraph" w:styleId="2">
    <w:name w:val="heading 2"/>
    <w:basedOn w:val="a"/>
    <w:next w:val="a"/>
    <w:link w:val="20"/>
    <w:uiPriority w:val="99"/>
    <w:qFormat/>
    <w:locked/>
    <w:rsid w:val="00BA4D08"/>
    <w:pPr>
      <w:keepNext/>
      <w:autoSpaceDE/>
      <w:autoSpaceDN/>
      <w:spacing w:before="240" w:after="60"/>
      <w:outlineLvl w:val="1"/>
    </w:pPr>
    <w:rPr>
      <w:rFonts w:ascii="Cambria" w:hAnsi="Cambria" w:cs="Cambria"/>
      <w:b/>
      <w:bCs/>
      <w:i/>
      <w:iCs/>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sid w:val="00BA4D08"/>
    <w:rPr>
      <w:rFonts w:ascii="Cambria" w:hAnsi="Cambria" w:cs="Cambria"/>
      <w:b/>
      <w:bCs/>
      <w:i/>
      <w:iCs/>
      <w:sz w:val="28"/>
      <w:szCs w:val="28"/>
      <w:lang w:val="ru-RU" w:eastAsia="ru-RU"/>
    </w:rPr>
  </w:style>
  <w:style w:type="paragraph" w:customStyle="1" w:styleId="ConsNormal">
    <w:name w:val="ConsNormal"/>
    <w:uiPriority w:val="99"/>
    <w:rsid w:val="00BA4D08"/>
    <w:pPr>
      <w:spacing w:after="0" w:line="240" w:lineRule="auto"/>
      <w:ind w:firstLine="720"/>
    </w:pPr>
    <w:rPr>
      <w:rFonts w:ascii="Consultant" w:hAnsi="Consultant" w:cs="Consultant"/>
      <w:sz w:val="20"/>
      <w:szCs w:val="20"/>
    </w:rPr>
  </w:style>
  <w:style w:type="paragraph" w:styleId="21">
    <w:name w:val="Body Text 2"/>
    <w:basedOn w:val="a"/>
    <w:link w:val="22"/>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2">
    <w:name w:val="Основной текст 2 Знак"/>
    <w:basedOn w:val="a0"/>
    <w:link w:val="21"/>
    <w:uiPriority w:val="99"/>
    <w:semiHidden/>
    <w:locked/>
    <w:rPr>
      <w:rFonts w:ascii="Times New Roman" w:hAnsi="Times New Roman" w:cs="Times New Roman"/>
      <w:sz w:val="24"/>
      <w:szCs w:val="24"/>
    </w:rPr>
  </w:style>
  <w:style w:type="paragraph" w:styleId="a3">
    <w:name w:val="Body Text Indent"/>
    <w:basedOn w:val="a"/>
    <w:link w:val="a4"/>
    <w:uiPriority w:val="99"/>
    <w:rsid w:val="0095465D"/>
    <w:pPr>
      <w:spacing w:after="120"/>
      <w:ind w:left="283"/>
    </w:pPr>
  </w:style>
  <w:style w:type="character" w:customStyle="1" w:styleId="a4">
    <w:name w:val="Основной текст с отступом Знак"/>
    <w:basedOn w:val="a0"/>
    <w:link w:val="a3"/>
    <w:uiPriority w:val="99"/>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character" w:styleId="aa">
    <w:name w:val="page number"/>
    <w:basedOn w:val="a0"/>
    <w:uiPriority w:val="99"/>
    <w:rsid w:val="004C2B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paragraph" w:styleId="2">
    <w:name w:val="heading 2"/>
    <w:basedOn w:val="a"/>
    <w:next w:val="a"/>
    <w:link w:val="20"/>
    <w:uiPriority w:val="99"/>
    <w:qFormat/>
    <w:locked/>
    <w:rsid w:val="00BA4D08"/>
    <w:pPr>
      <w:keepNext/>
      <w:autoSpaceDE/>
      <w:autoSpaceDN/>
      <w:spacing w:before="240" w:after="60"/>
      <w:outlineLvl w:val="1"/>
    </w:pPr>
    <w:rPr>
      <w:rFonts w:ascii="Cambria" w:hAnsi="Cambria" w:cs="Cambria"/>
      <w:b/>
      <w:bCs/>
      <w:i/>
      <w:iCs/>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sid w:val="00BA4D08"/>
    <w:rPr>
      <w:rFonts w:ascii="Cambria" w:hAnsi="Cambria" w:cs="Cambria"/>
      <w:b/>
      <w:bCs/>
      <w:i/>
      <w:iCs/>
      <w:sz w:val="28"/>
      <w:szCs w:val="28"/>
      <w:lang w:val="ru-RU" w:eastAsia="ru-RU"/>
    </w:rPr>
  </w:style>
  <w:style w:type="paragraph" w:customStyle="1" w:styleId="ConsNormal">
    <w:name w:val="ConsNormal"/>
    <w:uiPriority w:val="99"/>
    <w:rsid w:val="00BA4D08"/>
    <w:pPr>
      <w:spacing w:after="0" w:line="240" w:lineRule="auto"/>
      <w:ind w:firstLine="720"/>
    </w:pPr>
    <w:rPr>
      <w:rFonts w:ascii="Consultant" w:hAnsi="Consultant" w:cs="Consultant"/>
      <w:sz w:val="20"/>
      <w:szCs w:val="20"/>
    </w:rPr>
  </w:style>
  <w:style w:type="paragraph" w:styleId="21">
    <w:name w:val="Body Text 2"/>
    <w:basedOn w:val="a"/>
    <w:link w:val="22"/>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2">
    <w:name w:val="Основной текст 2 Знак"/>
    <w:basedOn w:val="a0"/>
    <w:link w:val="21"/>
    <w:uiPriority w:val="99"/>
    <w:semiHidden/>
    <w:locked/>
    <w:rPr>
      <w:rFonts w:ascii="Times New Roman" w:hAnsi="Times New Roman" w:cs="Times New Roman"/>
      <w:sz w:val="24"/>
      <w:szCs w:val="24"/>
    </w:rPr>
  </w:style>
  <w:style w:type="paragraph" w:styleId="a3">
    <w:name w:val="Body Text Indent"/>
    <w:basedOn w:val="a"/>
    <w:link w:val="a4"/>
    <w:uiPriority w:val="99"/>
    <w:rsid w:val="0095465D"/>
    <w:pPr>
      <w:spacing w:after="120"/>
      <w:ind w:left="283"/>
    </w:pPr>
  </w:style>
  <w:style w:type="character" w:customStyle="1" w:styleId="a4">
    <w:name w:val="Основной текст с отступом Знак"/>
    <w:basedOn w:val="a0"/>
    <w:link w:val="a3"/>
    <w:uiPriority w:val="99"/>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character" w:styleId="aa">
    <w:name w:val="page number"/>
    <w:basedOn w:val="a0"/>
    <w:uiPriority w:val="99"/>
    <w:rsid w:val="004C2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2821</Words>
  <Characters>16086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Избирательная комиссия</Company>
  <LinksUpToDate>false</LinksUpToDate>
  <CharactersWithSpaces>18870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Анна Ивановна</dc:creator>
  <cp:keywords/>
  <dc:description/>
  <cp:lastModifiedBy>Пользователь</cp:lastModifiedBy>
  <cp:revision>2</cp:revision>
  <cp:lastPrinted>2016-08-04T12:16:00Z</cp:lastPrinted>
  <dcterms:created xsi:type="dcterms:W3CDTF">2017-02-09T12:04:00Z</dcterms:created>
  <dcterms:modified xsi:type="dcterms:W3CDTF">2017-02-09T12:04:00Z</dcterms:modified>
</cp:coreProperties>
</file>